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B62197">
        <w:rPr>
          <w:rFonts w:ascii="Arial" w:hAnsi="Arial" w:cs="Arial"/>
          <w:b/>
          <w:bCs/>
          <w:sz w:val="28"/>
          <w:lang w:val="pt-BR"/>
        </w:rPr>
        <w:t>94</w:t>
      </w:r>
      <w:r w:rsidR="005560BF">
        <w:rPr>
          <w:rFonts w:ascii="Arial" w:hAnsi="Arial" w:cs="Arial"/>
          <w:b/>
          <w:bCs/>
          <w:sz w:val="28"/>
          <w:lang w:val="pt-BR"/>
        </w:rPr>
        <w:t>/2</w:t>
      </w:r>
      <w:r w:rsidR="009D5C42" w:rsidRPr="00E23854">
        <w:rPr>
          <w:rFonts w:ascii="Arial" w:hAnsi="Arial" w:cs="Arial"/>
          <w:b/>
          <w:bCs/>
          <w:sz w:val="28"/>
          <w:lang w:val="pt-BR"/>
        </w:rPr>
        <w:t>02</w:t>
      </w:r>
      <w:r w:rsidR="000653E5">
        <w:rPr>
          <w:rFonts w:ascii="Arial" w:hAnsi="Arial" w:cs="Arial"/>
          <w:b/>
          <w:bCs/>
          <w:sz w:val="28"/>
          <w:lang w:val="pt-BR"/>
        </w:rPr>
        <w:t>2</w:t>
      </w:r>
      <w:r w:rsidR="009D5C42" w:rsidRPr="00E23854">
        <w:rPr>
          <w:rFonts w:ascii="Arial" w:hAnsi="Arial" w:cs="Arial"/>
          <w:b/>
          <w:bCs/>
          <w:sz w:val="28"/>
          <w:lang w:val="pt-BR"/>
        </w:rPr>
        <w:t>-</w:t>
      </w:r>
      <w:r w:rsidR="00B62197">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B62197"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B62197" w:rsidP="005560BF">
            <w:pPr>
              <w:autoSpaceDE w:val="0"/>
              <w:autoSpaceDN w:val="0"/>
              <w:adjustRightInd w:val="0"/>
              <w:jc w:val="center"/>
              <w:rPr>
                <w:rFonts w:ascii="Arial" w:hAnsi="Arial" w:cs="Arial"/>
                <w:b/>
                <w:sz w:val="32"/>
                <w:lang w:val="es-BO"/>
              </w:rPr>
            </w:pPr>
            <w:r>
              <w:rPr>
                <w:rFonts w:ascii="Arial" w:hAnsi="Arial" w:cs="Arial"/>
                <w:b/>
                <w:bCs/>
                <w:sz w:val="32"/>
              </w:rPr>
              <w:t>SERVICIO DE SUSCRIPCIÓN PARA EL MONITOREO Y CALIFICACIÓN DE CIBERSEGURIDAD DE SITIOS WEB</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B62197">
        <w:rPr>
          <w:rFonts w:ascii="Arial" w:hAnsi="Arial" w:cs="Arial"/>
          <w:b/>
          <w:bCs/>
          <w:sz w:val="24"/>
          <w:szCs w:val="28"/>
        </w:rPr>
        <w:t>novi</w:t>
      </w:r>
      <w:r w:rsidR="0046040B">
        <w:rPr>
          <w:rFonts w:ascii="Arial" w:hAnsi="Arial" w:cs="Arial"/>
          <w:b/>
          <w:bCs/>
          <w:sz w:val="24"/>
          <w:szCs w:val="28"/>
        </w:rPr>
        <w:t>embre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BE66DE">
              <w:rPr>
                <w:noProof/>
                <w:webHidden/>
              </w:rPr>
              <w:t>1</w:t>
            </w:r>
            <w:r>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BE66DE">
              <w:rPr>
                <w:noProof/>
                <w:webHidden/>
              </w:rPr>
              <w:t>1</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BE66DE">
              <w:rPr>
                <w:noProof/>
                <w:webHidden/>
              </w:rPr>
              <w:t>1</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BE66DE">
              <w:rPr>
                <w:noProof/>
                <w:webHidden/>
              </w:rPr>
              <w:t>1</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BE66DE">
              <w:rPr>
                <w:noProof/>
                <w:webHidden/>
              </w:rPr>
              <w:t>3</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BE66DE">
              <w:rPr>
                <w:noProof/>
                <w:webHidden/>
              </w:rPr>
              <w:t>4</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BE66DE">
              <w:rPr>
                <w:noProof/>
                <w:webHidden/>
              </w:rPr>
              <w:t>5</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BE66DE">
              <w:rPr>
                <w:noProof/>
                <w:webHidden/>
              </w:rPr>
              <w:t>5</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BE66DE">
              <w:rPr>
                <w:noProof/>
                <w:webHidden/>
              </w:rPr>
              <w:t>5</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BE66DE">
              <w:rPr>
                <w:noProof/>
                <w:webHidden/>
              </w:rPr>
              <w:t>5</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BE66DE">
              <w:rPr>
                <w:noProof/>
                <w:webHidden/>
              </w:rPr>
              <w:t>5</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BE66DE">
              <w:rPr>
                <w:noProof/>
                <w:webHidden/>
              </w:rPr>
              <w:t>6</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BE66DE">
              <w:rPr>
                <w:noProof/>
                <w:webHidden/>
              </w:rPr>
              <w:t>6</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BE66DE">
              <w:rPr>
                <w:noProof/>
                <w:webHidden/>
              </w:rPr>
              <w:t>8</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BE66DE">
              <w:rPr>
                <w:noProof/>
                <w:webHidden/>
              </w:rPr>
              <w:t>9</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BE66DE">
              <w:rPr>
                <w:noProof/>
                <w:webHidden/>
              </w:rPr>
              <w:t>10</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BE66DE">
              <w:rPr>
                <w:noProof/>
                <w:webHidden/>
              </w:rPr>
              <w:t>10</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BE66DE">
              <w:rPr>
                <w:noProof/>
                <w:webHidden/>
              </w:rPr>
              <w:t>11</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BE66DE">
              <w:rPr>
                <w:noProof/>
                <w:webHidden/>
              </w:rPr>
              <w:t>11</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BE66DE">
              <w:rPr>
                <w:noProof/>
                <w:webHidden/>
              </w:rPr>
              <w:t>12</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BE66DE">
              <w:rPr>
                <w:noProof/>
                <w:webHidden/>
              </w:rPr>
              <w:t>12</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BE66DE">
              <w:rPr>
                <w:noProof/>
                <w:webHidden/>
              </w:rPr>
              <w:t>12</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BE66DE">
              <w:rPr>
                <w:noProof/>
                <w:webHidden/>
              </w:rPr>
              <w:t>13</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BE66DE">
              <w:rPr>
                <w:noProof/>
                <w:webHidden/>
              </w:rPr>
              <w:t>14</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BE66DE">
              <w:rPr>
                <w:noProof/>
                <w:webHidden/>
              </w:rPr>
              <w:t>14</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BE66DE">
              <w:rPr>
                <w:noProof/>
                <w:webHidden/>
              </w:rPr>
              <w:t>15</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BE66DE">
              <w:rPr>
                <w:noProof/>
                <w:webHidden/>
              </w:rPr>
              <w:t>15</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BE66DE">
              <w:rPr>
                <w:noProof/>
                <w:webHidden/>
              </w:rPr>
              <w:t>18</w:t>
            </w:r>
            <w:r w:rsidR="007A68EF">
              <w:rPr>
                <w:noProof/>
                <w:webHidden/>
              </w:rPr>
              <w:fldChar w:fldCharType="end"/>
            </w:r>
          </w:hyperlink>
        </w:p>
        <w:p w:rsidR="007A68EF" w:rsidRDefault="00EF758D"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913AF7" w:rsidRDefault="00816AA9" w:rsidP="00816AA9">
      <w:pPr>
        <w:pStyle w:val="Prrafodelista"/>
        <w:numPr>
          <w:ilvl w:val="1"/>
          <w:numId w:val="7"/>
        </w:numPr>
        <w:tabs>
          <w:tab w:val="clear" w:pos="3935"/>
        </w:tabs>
        <w:ind w:left="1276" w:hanging="850"/>
        <w:rPr>
          <w:rFonts w:ascii="Verdana" w:hAnsi="Verdana"/>
          <w:b/>
          <w:sz w:val="18"/>
          <w:szCs w:val="18"/>
          <w:lang w:val="es-BO"/>
        </w:rPr>
      </w:pPr>
      <w:r w:rsidRPr="00913AF7">
        <w:rPr>
          <w:rFonts w:ascii="Verdana" w:hAnsi="Verdana"/>
          <w:b/>
          <w:sz w:val="18"/>
          <w:szCs w:val="18"/>
          <w:lang w:val="es-BO"/>
        </w:rPr>
        <w:t>Inspección Previa</w:t>
      </w:r>
    </w:p>
    <w:p w:rsidR="00816AA9" w:rsidRPr="00913AF7" w:rsidRDefault="009A6184" w:rsidP="009A6184">
      <w:pPr>
        <w:pStyle w:val="Prrafodelista"/>
        <w:ind w:left="1276"/>
        <w:jc w:val="both"/>
        <w:rPr>
          <w:rFonts w:ascii="Verdana" w:hAnsi="Verdana" w:cs="Arial"/>
          <w:i/>
          <w:sz w:val="18"/>
          <w:szCs w:val="18"/>
          <w:lang w:val="es-BO"/>
        </w:rPr>
      </w:pPr>
      <w:r w:rsidRPr="00913AF7">
        <w:rPr>
          <w:rFonts w:ascii="Verdana" w:hAnsi="Verdana" w:cs="Arial"/>
          <w:i/>
          <w:sz w:val="18"/>
          <w:szCs w:val="18"/>
          <w:lang w:val="es-BO"/>
        </w:rPr>
        <w:t>“No corresponde”</w:t>
      </w:r>
    </w:p>
    <w:p w:rsidR="00816AA9" w:rsidRPr="00913AF7" w:rsidRDefault="00816AA9" w:rsidP="00816AA9">
      <w:pPr>
        <w:ind w:left="567"/>
        <w:jc w:val="both"/>
        <w:rPr>
          <w:rFonts w:cs="Arial"/>
          <w:sz w:val="18"/>
          <w:szCs w:val="18"/>
          <w:lang w:val="es-BO"/>
        </w:rPr>
      </w:pPr>
    </w:p>
    <w:p w:rsidR="00816AA9" w:rsidRPr="00913AF7" w:rsidRDefault="00816AA9" w:rsidP="00816AA9">
      <w:pPr>
        <w:pStyle w:val="Prrafodelista"/>
        <w:numPr>
          <w:ilvl w:val="1"/>
          <w:numId w:val="7"/>
        </w:numPr>
        <w:tabs>
          <w:tab w:val="clear" w:pos="3935"/>
        </w:tabs>
        <w:ind w:left="1276" w:hanging="850"/>
        <w:rPr>
          <w:rFonts w:ascii="Verdana" w:hAnsi="Verdana"/>
          <w:b/>
          <w:sz w:val="18"/>
          <w:szCs w:val="18"/>
          <w:lang w:val="es-BO"/>
        </w:rPr>
      </w:pPr>
      <w:r w:rsidRPr="00913AF7">
        <w:rPr>
          <w:rFonts w:ascii="Verdana" w:hAnsi="Verdana"/>
          <w:b/>
          <w:sz w:val="18"/>
          <w:szCs w:val="18"/>
          <w:lang w:val="es-BO"/>
        </w:rPr>
        <w:t>Consultas Escritas sobre el DBC</w:t>
      </w:r>
    </w:p>
    <w:p w:rsidR="009A6184" w:rsidRPr="00913AF7" w:rsidRDefault="009A6184" w:rsidP="009A6184">
      <w:pPr>
        <w:pStyle w:val="Prrafodelista"/>
        <w:ind w:left="1276"/>
        <w:jc w:val="both"/>
        <w:rPr>
          <w:rFonts w:ascii="Verdana" w:hAnsi="Verdana" w:cs="Arial"/>
          <w:i/>
          <w:sz w:val="18"/>
          <w:szCs w:val="18"/>
          <w:lang w:val="es-BO"/>
        </w:rPr>
      </w:pPr>
      <w:r w:rsidRPr="00913AF7">
        <w:rPr>
          <w:rFonts w:ascii="Verdana" w:hAnsi="Verdana" w:cs="Arial"/>
          <w:i/>
          <w:sz w:val="18"/>
          <w:szCs w:val="18"/>
          <w:lang w:val="es-BO"/>
        </w:rPr>
        <w:t>“No corresponde”</w:t>
      </w:r>
    </w:p>
    <w:p w:rsidR="00816AA9" w:rsidRPr="00913AF7" w:rsidRDefault="00816AA9" w:rsidP="00816AA9">
      <w:pPr>
        <w:jc w:val="both"/>
        <w:rPr>
          <w:rFonts w:cs="Arial"/>
          <w:sz w:val="18"/>
          <w:szCs w:val="18"/>
          <w:lang w:val="es-BO"/>
        </w:rPr>
      </w:pPr>
      <w:r w:rsidRPr="00913AF7">
        <w:rPr>
          <w:rFonts w:cs="Arial"/>
          <w:sz w:val="18"/>
          <w:szCs w:val="18"/>
          <w:lang w:val="es-BO"/>
        </w:rPr>
        <w:tab/>
      </w:r>
    </w:p>
    <w:p w:rsidR="00816AA9" w:rsidRPr="00913AF7" w:rsidRDefault="00816AA9" w:rsidP="00816AA9">
      <w:pPr>
        <w:pStyle w:val="Prrafodelista"/>
        <w:numPr>
          <w:ilvl w:val="1"/>
          <w:numId w:val="7"/>
        </w:numPr>
        <w:tabs>
          <w:tab w:val="clear" w:pos="3935"/>
        </w:tabs>
        <w:ind w:left="1276" w:hanging="850"/>
        <w:rPr>
          <w:rFonts w:ascii="Verdana" w:hAnsi="Verdana"/>
          <w:b/>
          <w:sz w:val="18"/>
          <w:lang w:val="es-BO"/>
        </w:rPr>
      </w:pPr>
      <w:r w:rsidRPr="00913AF7">
        <w:rPr>
          <w:rFonts w:ascii="Verdana" w:hAnsi="Verdana"/>
          <w:b/>
          <w:sz w:val="18"/>
          <w:lang w:val="es-BO"/>
        </w:rPr>
        <w:t xml:space="preserve">Reunión Informativa de </w:t>
      </w:r>
      <w:r w:rsidRPr="00913AF7">
        <w:rPr>
          <w:rFonts w:ascii="Verdana" w:hAnsi="Verdana"/>
          <w:b/>
          <w:sz w:val="18"/>
          <w:szCs w:val="18"/>
          <w:lang w:val="es-BO"/>
        </w:rPr>
        <w:t>Aclaración</w:t>
      </w:r>
    </w:p>
    <w:p w:rsidR="009A6184" w:rsidRPr="009A6184" w:rsidRDefault="009A6184" w:rsidP="009A6184">
      <w:pPr>
        <w:pStyle w:val="Prrafodelista"/>
        <w:ind w:left="1276"/>
        <w:jc w:val="both"/>
        <w:rPr>
          <w:rFonts w:ascii="Verdana" w:hAnsi="Verdana" w:cs="Arial"/>
          <w:i/>
          <w:sz w:val="18"/>
          <w:szCs w:val="18"/>
          <w:lang w:val="es-BO"/>
        </w:rPr>
      </w:pPr>
      <w:r w:rsidRPr="00913AF7">
        <w:rPr>
          <w:rFonts w:ascii="Verdana" w:hAnsi="Verdana" w:cs="Arial"/>
          <w:i/>
          <w:sz w:val="18"/>
          <w:szCs w:val="18"/>
          <w:lang w:val="es-BO"/>
        </w:rPr>
        <w:t>“No corresponde”</w:t>
      </w:r>
    </w:p>
    <w:p w:rsidR="00AC2FD2" w:rsidRPr="00A40276" w:rsidRDefault="00AC2FD2" w:rsidP="00AC2FD2">
      <w:pPr>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816AA9" w:rsidRPr="00936D0B"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936D0B">
        <w:rPr>
          <w:b/>
          <w:i/>
          <w:color w:val="FF0000"/>
          <w:sz w:val="18"/>
          <w:szCs w:val="18"/>
          <w:lang w:val="es-BO"/>
        </w:rPr>
        <w:t>“</w:t>
      </w:r>
      <w:r w:rsidR="00AC2FD2" w:rsidRPr="00936D0B">
        <w:rPr>
          <w:b/>
          <w:i/>
          <w:color w:val="FF0000"/>
          <w:sz w:val="18"/>
          <w:szCs w:val="18"/>
          <w:lang w:val="es-BO"/>
        </w:rPr>
        <w:t>No corresponde en el presente proceso de contratación</w:t>
      </w:r>
      <w:r w:rsidR="00F42175"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lastRenderedPageBreak/>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2C3164">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w:t>
      </w:r>
      <w:r w:rsidRPr="00A40276">
        <w:rPr>
          <w:rFonts w:ascii="Verdana" w:hAnsi="Verdana" w:cs="Arial"/>
          <w:sz w:val="18"/>
          <w:szCs w:val="18"/>
          <w:lang w:val="es-BO"/>
        </w:rPr>
        <w:lastRenderedPageBreak/>
        <w:t>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4864E2">
        <w:rPr>
          <w:rFonts w:ascii="Verdana" w:hAnsi="Verdana"/>
          <w:sz w:val="18"/>
          <w:lang w:val="es-BO"/>
        </w:rPr>
        <w:t>treinta</w:t>
      </w:r>
      <w:r w:rsidRPr="00A40276">
        <w:rPr>
          <w:rFonts w:ascii="Verdana" w:hAnsi="Verdana"/>
          <w:sz w:val="18"/>
          <w:lang w:val="es-BO"/>
        </w:rPr>
        <w:t xml:space="preserve"> (</w:t>
      </w:r>
      <w:r w:rsidR="004864E2">
        <w:rPr>
          <w:rFonts w:ascii="Verdana" w:hAnsi="Verdana"/>
          <w:sz w:val="18"/>
          <w:lang w:val="es-BO"/>
        </w:rPr>
        <w:t>3</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lastRenderedPageBreak/>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lastRenderedPageBreak/>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lastRenderedPageBreak/>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w:t>
      </w:r>
      <w:r w:rsidRPr="00A40276">
        <w:rPr>
          <w:rFonts w:cs="Arial"/>
          <w:sz w:val="18"/>
          <w:szCs w:val="18"/>
        </w:rPr>
        <w:lastRenderedPageBreak/>
        <w:t>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Default="00AC2FD2" w:rsidP="00816AA9">
      <w:pPr>
        <w:ind w:left="1134"/>
        <w:jc w:val="both"/>
        <w:rPr>
          <w:rFonts w:cs="Arial"/>
          <w:sz w:val="18"/>
          <w:szCs w:val="18"/>
          <w:lang w:val="es-BO"/>
        </w:rPr>
      </w:pPr>
    </w:p>
    <w:p w:rsidR="00AC2FD2" w:rsidRPr="00A40276" w:rsidRDefault="00AC2FD2"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610BD0"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Los </w:t>
      </w:r>
      <w:r w:rsidR="00816AA9" w:rsidRPr="00A40276">
        <w:rPr>
          <w:rFonts w:ascii="Verdana" w:hAnsi="Verdana" w:cs="Arial"/>
          <w:sz w:val="18"/>
          <w:szCs w:val="18"/>
          <w:lang w:val="es-BO" w:eastAsia="es-ES"/>
        </w:rPr>
        <w:t>pago</w:t>
      </w:r>
      <w:r>
        <w:rPr>
          <w:rFonts w:ascii="Verdana" w:hAnsi="Verdana" w:cs="Arial"/>
          <w:sz w:val="18"/>
          <w:szCs w:val="18"/>
          <w:lang w:val="es-BO" w:eastAsia="es-ES"/>
        </w:rPr>
        <w:t>s</w:t>
      </w:r>
      <w:r w:rsidR="00816AA9" w:rsidRPr="00A40276">
        <w:rPr>
          <w:rFonts w:ascii="Verdana" w:hAnsi="Verdana" w:cs="Arial"/>
          <w:sz w:val="18"/>
          <w:szCs w:val="18"/>
          <w:lang w:val="es-BO" w:eastAsia="es-ES"/>
        </w:rPr>
        <w:t xml:space="preserve"> se realizará</w:t>
      </w:r>
      <w:r>
        <w:rPr>
          <w:rFonts w:ascii="Verdana" w:hAnsi="Verdana" w:cs="Arial"/>
          <w:sz w:val="18"/>
          <w:szCs w:val="18"/>
          <w:lang w:val="es-BO" w:eastAsia="es-ES"/>
        </w:rPr>
        <w:t>n</w:t>
      </w:r>
      <w:r w:rsidR="00816AA9" w:rsidRPr="00A40276">
        <w:rPr>
          <w:rFonts w:ascii="Verdana" w:hAnsi="Verdana" w:cs="Arial"/>
          <w:sz w:val="18"/>
          <w:szCs w:val="18"/>
          <w:lang w:val="es-BO" w:eastAsia="es-ES"/>
        </w:rPr>
        <w:t xml:space="preserve">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B470C2" w:rsidRDefault="00074128" w:rsidP="00650B21">
      <w:pPr>
        <w:jc w:val="center"/>
        <w:rPr>
          <w:b/>
          <w:sz w:val="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0A55D1" w:rsidRPr="000F1ED9" w:rsidRDefault="000A55D1" w:rsidP="000A55D1">
      <w:pPr>
        <w:pStyle w:val="Puesto"/>
        <w:spacing w:before="0" w:after="0"/>
        <w:ind w:left="432"/>
        <w:jc w:val="both"/>
        <w:rPr>
          <w:rFonts w:ascii="Verdana" w:hAnsi="Verdana"/>
          <w:sz w:val="10"/>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297"/>
        <w:gridCol w:w="297"/>
        <w:gridCol w:w="94"/>
        <w:gridCol w:w="46"/>
        <w:gridCol w:w="42"/>
        <w:gridCol w:w="100"/>
        <w:gridCol w:w="209"/>
        <w:gridCol w:w="14"/>
        <w:gridCol w:w="93"/>
        <w:gridCol w:w="297"/>
        <w:gridCol w:w="299"/>
        <w:gridCol w:w="254"/>
        <w:gridCol w:w="45"/>
        <w:gridCol w:w="194"/>
        <w:gridCol w:w="73"/>
        <w:gridCol w:w="310"/>
        <w:gridCol w:w="94"/>
        <w:gridCol w:w="72"/>
        <w:gridCol w:w="128"/>
        <w:gridCol w:w="31"/>
        <w:gridCol w:w="87"/>
        <w:gridCol w:w="149"/>
        <w:gridCol w:w="182"/>
        <w:gridCol w:w="120"/>
        <w:gridCol w:w="219"/>
        <w:gridCol w:w="83"/>
        <w:gridCol w:w="198"/>
        <w:gridCol w:w="106"/>
        <w:gridCol w:w="307"/>
        <w:gridCol w:w="305"/>
        <w:gridCol w:w="266"/>
        <w:gridCol w:w="52"/>
        <w:gridCol w:w="323"/>
        <w:gridCol w:w="8"/>
        <w:gridCol w:w="269"/>
        <w:gridCol w:w="119"/>
        <w:gridCol w:w="90"/>
        <w:gridCol w:w="107"/>
        <w:gridCol w:w="16"/>
        <w:gridCol w:w="63"/>
        <w:gridCol w:w="137"/>
        <w:gridCol w:w="120"/>
        <w:gridCol w:w="303"/>
        <w:gridCol w:w="527"/>
        <w:gridCol w:w="181"/>
        <w:gridCol w:w="472"/>
        <w:gridCol w:w="145"/>
        <w:gridCol w:w="36"/>
        <w:gridCol w:w="20"/>
        <w:gridCol w:w="233"/>
      </w:tblGrid>
      <w:tr w:rsidR="00B72D54" w:rsidRPr="00A40276" w:rsidTr="000F1ED9">
        <w:trPr>
          <w:trHeight w:val="269"/>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647136">
        <w:trPr>
          <w:trHeight w:val="43"/>
        </w:trPr>
        <w:tc>
          <w:tcPr>
            <w:tcW w:w="1306"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79"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42"/>
        </w:trPr>
        <w:tc>
          <w:tcPr>
            <w:tcW w:w="1306"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58"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37"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8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15651D">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15651D">
              <w:rPr>
                <w:rFonts w:ascii="Arial" w:hAnsi="Arial" w:cs="Arial"/>
                <w:lang w:val="es-BO"/>
              </w:rPr>
              <w:t>94</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15651D">
              <w:rPr>
                <w:rFonts w:ascii="Arial" w:hAnsi="Arial" w:cs="Arial"/>
                <w:lang w:val="es-BO"/>
              </w:rPr>
              <w:t>1</w:t>
            </w:r>
            <w:r w:rsidRPr="00E23854">
              <w:rPr>
                <w:rFonts w:ascii="Arial" w:hAnsi="Arial" w:cs="Arial"/>
                <w:lang w:val="es-BO"/>
              </w:rPr>
              <w:t>C</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647136">
        <w:trPr>
          <w:trHeight w:val="43"/>
        </w:trPr>
        <w:tc>
          <w:tcPr>
            <w:tcW w:w="1306"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58"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37"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84"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532CDB" w:rsidRPr="00E23854" w:rsidTr="00647136">
        <w:trPr>
          <w:trHeight w:val="291"/>
        </w:trPr>
        <w:tc>
          <w:tcPr>
            <w:tcW w:w="1306" w:type="dxa"/>
            <w:tcBorders>
              <w:top w:val="nil"/>
              <w:left w:val="single" w:sz="12" w:space="0" w:color="auto"/>
              <w:bottom w:val="nil"/>
              <w:right w:val="single" w:sz="4" w:space="0" w:color="auto"/>
            </w:tcBorders>
            <w:vAlign w:val="center"/>
            <w:hideMark/>
          </w:tcPr>
          <w:p w:rsidR="00532CDB" w:rsidRPr="00E23854" w:rsidRDefault="00532CDB" w:rsidP="00532CDB">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9</w:t>
            </w:r>
          </w:p>
        </w:tc>
        <w:tc>
          <w:tcPr>
            <w:tcW w:w="2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5</w:t>
            </w:r>
          </w:p>
        </w:tc>
        <w:tc>
          <w:tcPr>
            <w:tcW w:w="29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267" w:type="dxa"/>
            <w:gridSpan w:val="2"/>
            <w:tcBorders>
              <w:left w:val="single" w:sz="4" w:space="0" w:color="auto"/>
              <w:right w:val="single" w:sz="4" w:space="0" w:color="auto"/>
            </w:tcBorders>
            <w:vAlign w:val="center"/>
            <w:hideMark/>
          </w:tcPr>
          <w:p w:rsidR="00532CDB" w:rsidRPr="00E23854" w:rsidRDefault="00532CDB" w:rsidP="00532CDB">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67" w:type="dxa"/>
            <w:gridSpan w:val="3"/>
            <w:tcBorders>
              <w:top w:val="nil"/>
              <w:left w:val="single" w:sz="4" w:space="0" w:color="auto"/>
              <w:right w:val="single" w:sz="4" w:space="0" w:color="auto"/>
            </w:tcBorders>
            <w:vAlign w:val="center"/>
            <w:hideMark/>
          </w:tcPr>
          <w:p w:rsidR="00532CDB" w:rsidRPr="00E23854" w:rsidRDefault="00532CDB" w:rsidP="00532CDB">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0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rPr>
                <w:rFonts w:ascii="Arial" w:hAnsi="Arial" w:cs="Arial"/>
                <w:lang w:val="es-BO"/>
              </w:rPr>
            </w:pPr>
          </w:p>
        </w:tc>
        <w:tc>
          <w:tcPr>
            <w:tcW w:w="3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rPr>
                <w:rFonts w:ascii="Arial" w:hAnsi="Arial" w:cs="Arial"/>
                <w:lang w:val="es-BO"/>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269" w:type="dxa"/>
            <w:tcBorders>
              <w:top w:val="nil"/>
              <w:left w:val="single" w:sz="4" w:space="0" w:color="auto"/>
              <w:right w:val="single" w:sz="4" w:space="0" w:color="auto"/>
            </w:tcBorders>
            <w:vAlign w:val="center"/>
            <w:hideMark/>
          </w:tcPr>
          <w:p w:rsidR="00532CDB" w:rsidRPr="00E23854" w:rsidRDefault="00532CDB" w:rsidP="00532CDB">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E23854" w:rsidRDefault="0015651D" w:rsidP="00532CDB">
            <w:pPr>
              <w:jc w:val="center"/>
              <w:rPr>
                <w:rFonts w:ascii="Arial" w:hAnsi="Arial" w:cs="Arial"/>
                <w:sz w:val="14"/>
                <w:szCs w:val="14"/>
                <w:lang w:val="es-BO"/>
              </w:rPr>
            </w:pPr>
            <w:r>
              <w:rPr>
                <w:rFonts w:ascii="Arial" w:hAnsi="Arial" w:cs="Arial"/>
                <w:sz w:val="14"/>
                <w:szCs w:val="14"/>
                <w:lang w:val="es-BO"/>
              </w:rPr>
              <w:t>1</w:t>
            </w:r>
          </w:p>
        </w:tc>
        <w:tc>
          <w:tcPr>
            <w:tcW w:w="336"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708" w:type="dxa"/>
            <w:gridSpan w:val="2"/>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Gestión</w:t>
            </w:r>
          </w:p>
        </w:tc>
        <w:tc>
          <w:tcPr>
            <w:tcW w:w="6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202</w:t>
            </w:r>
            <w:r>
              <w:rPr>
                <w:rFonts w:ascii="Arial" w:hAnsi="Arial" w:cs="Arial"/>
                <w:sz w:val="14"/>
                <w:szCs w:val="14"/>
                <w:lang w:val="es-BO"/>
              </w:rPr>
              <w:t>2</w:t>
            </w:r>
          </w:p>
        </w:tc>
        <w:tc>
          <w:tcPr>
            <w:tcW w:w="289" w:type="dxa"/>
            <w:gridSpan w:val="3"/>
            <w:tcBorders>
              <w:top w:val="nil"/>
              <w:left w:val="single" w:sz="4" w:space="0" w:color="auto"/>
              <w:right w:val="single" w:sz="12" w:space="0" w:color="auto"/>
            </w:tcBorders>
            <w:vAlign w:val="center"/>
          </w:tcPr>
          <w:p w:rsidR="00532CDB" w:rsidRPr="00E23854" w:rsidRDefault="00532CDB" w:rsidP="00532CDB">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43"/>
        </w:trPr>
        <w:tc>
          <w:tcPr>
            <w:tcW w:w="2082"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5651D" w:rsidP="00115AA3">
            <w:pPr>
              <w:tabs>
                <w:tab w:val="left" w:pos="1634"/>
              </w:tabs>
              <w:jc w:val="center"/>
              <w:rPr>
                <w:rFonts w:ascii="Arial" w:hAnsi="Arial" w:cs="Arial"/>
                <w:b/>
                <w:lang w:val="es-BO"/>
              </w:rPr>
            </w:pPr>
            <w:r w:rsidRPr="0015651D">
              <w:rPr>
                <w:rFonts w:ascii="Arial" w:hAnsi="Arial" w:cs="Arial"/>
                <w:b/>
                <w:bCs/>
                <w:sz w:val="18"/>
              </w:rPr>
              <w:t>SERVICIO DE SUSCRIPCIÓN PARA EL MONITOREO Y CALIFICACIÓN DE CIBERSEGURIDAD DE SITIOS WEB</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179"/>
        </w:trPr>
        <w:tc>
          <w:tcPr>
            <w:tcW w:w="2082"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08"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 xml:space="preserve">Precio Evaluado </w:t>
            </w:r>
            <w:r w:rsidR="00833512" w:rsidRPr="00E23854">
              <w:rPr>
                <w:rFonts w:ascii="Arial" w:hAnsi="Arial" w:cs="Arial"/>
                <w:lang w:val="es-BO"/>
              </w:rPr>
              <w:t xml:space="preserve">Más </w:t>
            </w:r>
            <w:r w:rsidRPr="00E23854">
              <w:rPr>
                <w:rFonts w:ascii="Arial" w:hAnsi="Arial" w:cs="Arial"/>
                <w:lang w:val="es-BO"/>
              </w:rPr>
              <w:t>Bajo</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233"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3"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647136">
        <w:trPr>
          <w:trHeight w:val="48"/>
        </w:trPr>
        <w:tc>
          <w:tcPr>
            <w:tcW w:w="2082"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56"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647136">
        <w:trPr>
          <w:trHeight w:val="179"/>
        </w:trPr>
        <w:tc>
          <w:tcPr>
            <w:tcW w:w="2082"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0"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43"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647136">
        <w:trPr>
          <w:trHeight w:val="221"/>
        </w:trPr>
        <w:tc>
          <w:tcPr>
            <w:tcW w:w="2082"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607F25" w:rsidRDefault="00607F25" w:rsidP="00D96DD5">
            <w:pPr>
              <w:rPr>
                <w:rFonts w:ascii="Arial" w:hAnsi="Arial" w:cs="Arial"/>
                <w:b/>
                <w:lang w:val="es-BO"/>
              </w:rPr>
            </w:pPr>
            <w:r>
              <w:rPr>
                <w:rFonts w:ascii="Arial" w:hAnsi="Arial" w:cs="Arial"/>
                <w:b/>
                <w:lang w:val="es-BO"/>
              </w:rPr>
              <w:t>X</w:t>
            </w:r>
          </w:p>
        </w:tc>
        <w:tc>
          <w:tcPr>
            <w:tcW w:w="2308" w:type="dxa"/>
            <w:gridSpan w:val="15"/>
            <w:tcBorders>
              <w:left w:val="single" w:sz="4" w:space="0" w:color="auto"/>
              <w:right w:val="single" w:sz="4" w:space="0" w:color="auto"/>
            </w:tcBorders>
            <w:shd w:val="clear" w:color="auto" w:fill="auto"/>
          </w:tcPr>
          <w:p w:rsidR="00B72D54" w:rsidRPr="00607F25" w:rsidRDefault="00B72D54" w:rsidP="00D96DD5">
            <w:pPr>
              <w:rPr>
                <w:rFonts w:ascii="Arial" w:hAnsi="Arial" w:cs="Arial"/>
                <w:b/>
                <w:lang w:val="es-BO"/>
              </w:rPr>
            </w:pPr>
            <w:r w:rsidRPr="00607F25">
              <w:rPr>
                <w:rFonts w:ascii="Arial" w:hAnsi="Arial" w:cs="Arial"/>
                <w:b/>
                <w:lang w:val="es-BO"/>
              </w:rPr>
              <w:t>Por el Total</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647136" w:rsidRDefault="00B72D54" w:rsidP="00D96DD5">
            <w:pPr>
              <w:rPr>
                <w:rFonts w:ascii="Arial" w:hAnsi="Arial" w:cs="Arial"/>
                <w:lang w:val="es-BO"/>
              </w:rPr>
            </w:pPr>
          </w:p>
        </w:tc>
        <w:tc>
          <w:tcPr>
            <w:tcW w:w="2126" w:type="dxa"/>
            <w:gridSpan w:val="12"/>
            <w:tcBorders>
              <w:left w:val="single" w:sz="4" w:space="0" w:color="auto"/>
              <w:right w:val="single" w:sz="4" w:space="0" w:color="auto"/>
            </w:tcBorders>
            <w:shd w:val="clear" w:color="auto" w:fill="auto"/>
          </w:tcPr>
          <w:p w:rsidR="00B72D54" w:rsidRPr="00647136" w:rsidRDefault="00B72D54" w:rsidP="00D96DD5">
            <w:pPr>
              <w:rPr>
                <w:rFonts w:ascii="Arial" w:hAnsi="Arial" w:cs="Arial"/>
                <w:lang w:val="es-BO"/>
              </w:rPr>
            </w:pPr>
            <w:r w:rsidRPr="00647136">
              <w:rPr>
                <w:rFonts w:ascii="Arial" w:hAnsi="Arial" w:cs="Arial"/>
                <w:lang w:val="es-BO"/>
              </w:rPr>
              <w:t>Por Ítems</w:t>
            </w:r>
          </w:p>
        </w:tc>
        <w:tc>
          <w:tcPr>
            <w:tcW w:w="32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544FDF" w:rsidRDefault="00647136" w:rsidP="00D96DD5">
            <w:pPr>
              <w:rPr>
                <w:rFonts w:ascii="Arial" w:hAnsi="Arial" w:cs="Arial"/>
                <w:lang w:val="es-BO"/>
              </w:rPr>
            </w:pPr>
            <w:r w:rsidRPr="00544FDF">
              <w:rPr>
                <w:rFonts w:ascii="Arial" w:hAnsi="Arial" w:cs="Arial"/>
                <w:lang w:val="es-BO"/>
              </w:rPr>
              <w:t>X</w:t>
            </w:r>
          </w:p>
        </w:tc>
        <w:tc>
          <w:tcPr>
            <w:tcW w:w="1784" w:type="dxa"/>
            <w:gridSpan w:val="7"/>
            <w:tcBorders>
              <w:left w:val="single" w:sz="4" w:space="0" w:color="auto"/>
            </w:tcBorders>
            <w:shd w:val="clear" w:color="auto" w:fill="auto"/>
          </w:tcPr>
          <w:p w:rsidR="00B72D54" w:rsidRPr="00544FDF" w:rsidRDefault="00B72D54" w:rsidP="00D96DD5">
            <w:pPr>
              <w:rPr>
                <w:rFonts w:ascii="Arial" w:hAnsi="Arial" w:cs="Arial"/>
                <w:lang w:val="es-BO"/>
              </w:rPr>
            </w:pPr>
            <w:r w:rsidRPr="00544FDF">
              <w:rPr>
                <w:rFonts w:ascii="Arial" w:hAnsi="Arial" w:cs="Arial"/>
                <w:lang w:val="es-BO"/>
              </w:rPr>
              <w:t>Por Lotes</w:t>
            </w:r>
          </w:p>
        </w:tc>
        <w:tc>
          <w:tcPr>
            <w:tcW w:w="253"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647136">
        <w:trPr>
          <w:trHeight w:val="169"/>
        </w:trPr>
        <w:tc>
          <w:tcPr>
            <w:tcW w:w="2082"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944060" w:rsidRDefault="00944060" w:rsidP="00944060">
            <w:pPr>
              <w:jc w:val="both"/>
              <w:rPr>
                <w:rFonts w:ascii="Arial" w:hAnsi="Arial" w:cs="Arial"/>
                <w:b/>
              </w:rPr>
            </w:pPr>
            <w:r w:rsidRPr="00944060">
              <w:rPr>
                <w:rFonts w:ascii="Arial" w:hAnsi="Arial" w:cs="Arial"/>
                <w:b/>
              </w:rPr>
              <w:t>Bs184.036,00</w:t>
            </w:r>
          </w:p>
        </w:tc>
        <w:tc>
          <w:tcPr>
            <w:tcW w:w="253" w:type="dxa"/>
            <w:gridSpan w:val="2"/>
            <w:tcBorders>
              <w:left w:val="single" w:sz="4" w:space="0" w:color="auto"/>
              <w:right w:val="single" w:sz="12" w:space="0" w:color="244061" w:themeColor="accent1" w:themeShade="80"/>
            </w:tcBorders>
          </w:tcPr>
          <w:p w:rsidR="00A02021" w:rsidRPr="00B470C2" w:rsidRDefault="00A02021" w:rsidP="00A02021">
            <w:pPr>
              <w:rPr>
                <w:rFonts w:ascii="Arial" w:hAnsi="Arial" w:cs="Arial"/>
                <w:sz w:val="12"/>
                <w:lang w:val="es-BO"/>
              </w:rPr>
            </w:pPr>
          </w:p>
        </w:tc>
      </w:tr>
      <w:tr w:rsidR="00A02021" w:rsidRPr="00E23854" w:rsidTr="00B470C2">
        <w:trPr>
          <w:trHeight w:val="53"/>
        </w:trPr>
        <w:tc>
          <w:tcPr>
            <w:tcW w:w="2082"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A02021" w:rsidRPr="00B470C2" w:rsidRDefault="00A02021" w:rsidP="00A02021">
            <w:pPr>
              <w:rPr>
                <w:rFonts w:ascii="Arial" w:hAnsi="Arial" w:cs="Arial"/>
                <w:sz w:val="12"/>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647136">
        <w:trPr>
          <w:trHeight w:val="226"/>
        </w:trPr>
        <w:tc>
          <w:tcPr>
            <w:tcW w:w="2082"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3"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98"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3"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647136">
        <w:trPr>
          <w:trHeight w:val="179"/>
        </w:trPr>
        <w:tc>
          <w:tcPr>
            <w:tcW w:w="2082"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Default="00222665" w:rsidP="000D35DA">
            <w:pPr>
              <w:jc w:val="both"/>
              <w:rPr>
                <w:rFonts w:ascii="Arial" w:hAnsi="Arial" w:cs="Arial"/>
              </w:rPr>
            </w:pPr>
            <w:r>
              <w:rPr>
                <w:rFonts w:ascii="Arial" w:hAnsi="Arial" w:cs="Arial"/>
                <w:b/>
              </w:rPr>
              <w:t xml:space="preserve">Plazo del Servicio: </w:t>
            </w:r>
            <w:r w:rsidR="006F5E8E" w:rsidRPr="00840EC6">
              <w:rPr>
                <w:rFonts w:ascii="Arial" w:hAnsi="Arial" w:cs="Arial"/>
              </w:rPr>
              <w:t>Un (1) año calendario computable a partir de la fecha señalada en la Orden de Proceder</w:t>
            </w:r>
          </w:p>
          <w:p w:rsidR="00141116" w:rsidRPr="00D94DE4" w:rsidRDefault="00141116" w:rsidP="000D35DA">
            <w:pPr>
              <w:jc w:val="both"/>
              <w:rPr>
                <w:rFonts w:ascii="Arial" w:hAnsi="Arial" w:cs="Arial"/>
              </w:rPr>
            </w:pPr>
            <w:r w:rsidRPr="00A15156">
              <w:rPr>
                <w:rFonts w:ascii="Arial" w:hAnsi="Arial" w:cs="Arial"/>
                <w:b/>
                <w:bCs/>
              </w:rPr>
              <w:t xml:space="preserve">Plazo para la activación de la suscripción: </w:t>
            </w:r>
            <w:r w:rsidRPr="00A15156">
              <w:rPr>
                <w:rFonts w:ascii="Arial" w:hAnsi="Arial" w:cs="Arial"/>
              </w:rPr>
              <w:t>El proveedor en coordinación con el Fiscal de Servicio deberá realizar la activación de la suscripción en un plazo de cuatro (4) días calendario a partir del siguiente día hábil de fecha de emisión de la orden de proceder</w:t>
            </w:r>
          </w:p>
        </w:tc>
        <w:tc>
          <w:tcPr>
            <w:tcW w:w="253"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647136">
        <w:trPr>
          <w:trHeight w:val="179"/>
        </w:trPr>
        <w:tc>
          <w:tcPr>
            <w:tcW w:w="2082"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647136">
        <w:trPr>
          <w:trHeight w:val="361"/>
        </w:trPr>
        <w:tc>
          <w:tcPr>
            <w:tcW w:w="2082"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D94DE4" w:rsidRDefault="00944060" w:rsidP="00944060">
            <w:pPr>
              <w:jc w:val="both"/>
              <w:rPr>
                <w:rFonts w:ascii="Arial" w:hAnsi="Arial" w:cs="Arial"/>
                <w:iCs/>
                <w:szCs w:val="18"/>
                <w:lang w:val="es-ES_tradnl" w:eastAsia="en-US"/>
              </w:rPr>
            </w:pPr>
            <w:r w:rsidRPr="00840EC6">
              <w:rPr>
                <w:rFonts w:ascii="Arial" w:hAnsi="Arial" w:cs="Arial"/>
                <w:lang w:val="es-ES_tradnl"/>
              </w:rPr>
              <w:t>El servicio se realizará en la ciudad de La Paz, en las instalaciones del edificio principal del Banco Central de Bolivia.</w:t>
            </w: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B470C2">
        <w:trPr>
          <w:trHeight w:val="144"/>
        </w:trPr>
        <w:tc>
          <w:tcPr>
            <w:tcW w:w="2082" w:type="dxa"/>
            <w:gridSpan w:val="6"/>
            <w:tcBorders>
              <w:left w:val="single" w:sz="12" w:space="0" w:color="244061" w:themeColor="accent1" w:themeShade="80"/>
              <w:bottom w:val="single" w:sz="4" w:space="0" w:color="auto"/>
              <w:right w:val="single" w:sz="4" w:space="0" w:color="auto"/>
            </w:tcBorders>
            <w:vAlign w:val="center"/>
          </w:tcPr>
          <w:p w:rsidR="00A02021" w:rsidRPr="00E23854" w:rsidRDefault="00A02021" w:rsidP="00B470C2">
            <w:pPr>
              <w:ind w:left="-36"/>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B470C2" w:rsidRDefault="00262D2C" w:rsidP="00BE66DE">
            <w:pPr>
              <w:jc w:val="both"/>
              <w:rPr>
                <w:rFonts w:ascii="Arial" w:hAnsi="Arial" w:cs="Arial"/>
                <w:b/>
                <w:i/>
                <w:lang w:val="es-BO"/>
              </w:rPr>
            </w:pPr>
            <w:bookmarkStart w:id="159" w:name="_GoBack"/>
            <w:bookmarkEnd w:id="159"/>
            <w:r>
              <w:rPr>
                <w:rFonts w:ascii="Arial" w:hAnsi="Arial" w:cs="Arial"/>
                <w:b/>
                <w:i/>
                <w:lang w:val="es-BO"/>
              </w:rPr>
              <w:t xml:space="preserve">El proponente adjudicado deberá constituir la garantía de cumplimiento de contrato </w:t>
            </w:r>
            <w:r w:rsidR="00A764FE" w:rsidRPr="00B470C2">
              <w:rPr>
                <w:rFonts w:ascii="Arial" w:hAnsi="Arial" w:cs="Arial"/>
                <w:b/>
                <w:i/>
                <w:lang w:val="es-BO"/>
              </w:rPr>
              <w:t>del 7% o del 3.5% (según corresponda) del monto del contrato.</w:t>
            </w: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647136">
        <w:trPr>
          <w:trHeight w:val="263"/>
        </w:trPr>
        <w:tc>
          <w:tcPr>
            <w:tcW w:w="2082"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D94DE4" w:rsidP="00A02021">
            <w:pPr>
              <w:jc w:val="center"/>
              <w:rPr>
                <w:rFonts w:ascii="Arial" w:hAnsi="Arial" w:cs="Arial"/>
                <w:b/>
                <w:lang w:val="es-BO"/>
              </w:rPr>
            </w:pPr>
            <w:r>
              <w:rPr>
                <w:rFonts w:ascii="Arial" w:hAnsi="Arial" w:cs="Arial"/>
                <w:b/>
                <w:lang w:val="es-BO"/>
              </w:rPr>
              <w:t>X</w:t>
            </w:r>
          </w:p>
        </w:tc>
        <w:tc>
          <w:tcPr>
            <w:tcW w:w="6880"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3"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647136">
        <w:trPr>
          <w:trHeight w:val="48"/>
        </w:trPr>
        <w:tc>
          <w:tcPr>
            <w:tcW w:w="2082"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56"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647136">
        <w:trPr>
          <w:trHeight w:val="339"/>
        </w:trPr>
        <w:tc>
          <w:tcPr>
            <w:tcW w:w="2082"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80"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3"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647136">
        <w:trPr>
          <w:trHeight w:val="169"/>
        </w:trPr>
        <w:tc>
          <w:tcPr>
            <w:tcW w:w="2040"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787"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323" w:type="dxa"/>
            <w:gridSpan w:val="4"/>
            <w:vMerge w:val="restart"/>
          </w:tcPr>
          <w:p w:rsidR="00A02021" w:rsidRPr="00E23854" w:rsidRDefault="00A02021" w:rsidP="00A02021">
            <w:pPr>
              <w:jc w:val="center"/>
              <w:rPr>
                <w:rFonts w:ascii="Arial" w:hAnsi="Arial" w:cs="Arial"/>
                <w:lang w:val="es-BO"/>
              </w:rPr>
            </w:pPr>
          </w:p>
        </w:tc>
        <w:tc>
          <w:tcPr>
            <w:tcW w:w="1603"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3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56"/>
        </w:trPr>
        <w:tc>
          <w:tcPr>
            <w:tcW w:w="2040"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787" w:type="dxa"/>
            <w:gridSpan w:val="30"/>
            <w:vMerge/>
          </w:tcPr>
          <w:p w:rsidR="00A02021" w:rsidRPr="00E23854" w:rsidRDefault="00A02021" w:rsidP="00A02021">
            <w:pPr>
              <w:jc w:val="center"/>
              <w:rPr>
                <w:rFonts w:ascii="Arial" w:hAnsi="Arial" w:cs="Arial"/>
                <w:lang w:val="es-BO"/>
              </w:rPr>
            </w:pPr>
          </w:p>
        </w:tc>
        <w:tc>
          <w:tcPr>
            <w:tcW w:w="323" w:type="dxa"/>
            <w:gridSpan w:val="4"/>
            <w:vMerge/>
          </w:tcPr>
          <w:p w:rsidR="00A02021" w:rsidRPr="00E23854" w:rsidRDefault="00A02021" w:rsidP="00A02021">
            <w:pPr>
              <w:jc w:val="center"/>
              <w:rPr>
                <w:rFonts w:ascii="Arial" w:hAnsi="Arial" w:cs="Arial"/>
                <w:lang w:val="es-BO"/>
              </w:rPr>
            </w:pPr>
          </w:p>
        </w:tc>
        <w:tc>
          <w:tcPr>
            <w:tcW w:w="1603" w:type="dxa"/>
            <w:gridSpan w:val="5"/>
            <w:vMerge/>
            <w:tcBorders>
              <w:left w:val="nil"/>
            </w:tcBorders>
          </w:tcPr>
          <w:p w:rsidR="00A02021" w:rsidRPr="00E23854" w:rsidRDefault="00A02021" w:rsidP="00A02021">
            <w:pPr>
              <w:jc w:val="center"/>
              <w:rPr>
                <w:rFonts w:ascii="Arial" w:hAnsi="Arial" w:cs="Arial"/>
                <w:lang w:val="es-BO"/>
              </w:rPr>
            </w:pPr>
          </w:p>
        </w:tc>
        <w:tc>
          <w:tcPr>
            <w:tcW w:w="43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291"/>
        </w:trPr>
        <w:tc>
          <w:tcPr>
            <w:tcW w:w="2040"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78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323"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34"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0F1ED9">
        <w:trPr>
          <w:trHeight w:val="299"/>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0F1ED9"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0F1ED9" w:rsidRDefault="00A02021" w:rsidP="00A02021">
            <w:pPr>
              <w:rPr>
                <w:rFonts w:ascii="Arial" w:hAnsi="Arial" w:cs="Arial"/>
                <w:sz w:val="4"/>
                <w:szCs w:val="2"/>
                <w:lang w:val="es-BO"/>
              </w:rPr>
            </w:pPr>
          </w:p>
        </w:tc>
      </w:tr>
      <w:tr w:rsidR="00A02021" w:rsidRPr="00E23854" w:rsidTr="00647136">
        <w:trPr>
          <w:trHeight w:val="123"/>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698"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759"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Pr>
                <w:rFonts w:ascii="Arial" w:hAnsi="Arial" w:cs="Arial"/>
                <w:bCs/>
                <w:lang w:val="es-BO" w:eastAsia="es-BO"/>
              </w:rPr>
              <w:t>15</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0F1ED9">
        <w:trPr>
          <w:trHeight w:val="141"/>
        </w:trPr>
        <w:tc>
          <w:tcPr>
            <w:tcW w:w="1994"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2"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706"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276" w:type="dxa"/>
            <w:gridSpan w:val="4"/>
          </w:tcPr>
          <w:p w:rsidR="00A02021" w:rsidRPr="00E23854" w:rsidRDefault="00A02021" w:rsidP="00A02021">
            <w:pPr>
              <w:jc w:val="center"/>
              <w:rPr>
                <w:rFonts w:ascii="Arial" w:hAnsi="Arial" w:cs="Arial"/>
                <w:sz w:val="10"/>
                <w:szCs w:val="8"/>
                <w:lang w:val="es-BO"/>
              </w:rPr>
            </w:pPr>
          </w:p>
        </w:tc>
        <w:tc>
          <w:tcPr>
            <w:tcW w:w="194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3"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0F1ED9">
        <w:trPr>
          <w:trHeight w:val="341"/>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D35DA" w:rsidP="000D35DA">
            <w:pPr>
              <w:jc w:val="center"/>
              <w:rPr>
                <w:rFonts w:ascii="Arial" w:hAnsi="Arial" w:cs="Arial"/>
                <w:lang w:val="es-BO"/>
              </w:rPr>
            </w:pPr>
            <w:r>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70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27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0F1ED9">
        <w:trPr>
          <w:trHeight w:val="305"/>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30EA" w:rsidP="00E37230">
            <w:pPr>
              <w:jc w:val="center"/>
              <w:rPr>
                <w:rFonts w:ascii="Arial" w:hAnsi="Arial" w:cs="Arial"/>
                <w:lang w:val="es-BO" w:eastAsia="es-BO"/>
              </w:rPr>
            </w:pPr>
            <w:r>
              <w:rPr>
                <w:rFonts w:ascii="Arial" w:hAnsi="Arial" w:cs="Arial"/>
                <w:lang w:val="es-BO" w:eastAsia="es-BO"/>
              </w:rPr>
              <w:t>Franolig Porco Salas</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70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227F12" w:rsidP="00E37230">
            <w:pPr>
              <w:jc w:val="center"/>
              <w:rPr>
                <w:rFonts w:ascii="Arial" w:hAnsi="Arial" w:cs="Arial"/>
                <w:lang w:val="es-BO" w:eastAsia="es-BO"/>
              </w:rPr>
            </w:pPr>
            <w:r w:rsidRPr="00227F12">
              <w:rPr>
                <w:rFonts w:ascii="Arial" w:hAnsi="Arial" w:cs="Arial"/>
                <w:lang w:val="es-BO" w:eastAsia="es-BO"/>
              </w:rPr>
              <w:t xml:space="preserve">Jefe </w:t>
            </w:r>
            <w:r>
              <w:rPr>
                <w:rFonts w:ascii="Arial" w:hAnsi="Arial" w:cs="Arial"/>
                <w:lang w:val="es-BO" w:eastAsia="es-BO"/>
              </w:rPr>
              <w:t>d</w:t>
            </w:r>
            <w:r w:rsidRPr="00227F12">
              <w:rPr>
                <w:rFonts w:ascii="Arial" w:hAnsi="Arial" w:cs="Arial"/>
                <w:lang w:val="es-BO" w:eastAsia="es-BO"/>
              </w:rPr>
              <w:t xml:space="preserve">el Departamento </w:t>
            </w:r>
            <w:r>
              <w:rPr>
                <w:rFonts w:ascii="Arial" w:hAnsi="Arial" w:cs="Arial"/>
                <w:lang w:val="es-BO" w:eastAsia="es-BO"/>
              </w:rPr>
              <w:t>d</w:t>
            </w:r>
            <w:r w:rsidRPr="00227F12">
              <w:rPr>
                <w:rFonts w:ascii="Arial" w:hAnsi="Arial" w:cs="Arial"/>
                <w:lang w:val="es-BO" w:eastAsia="es-BO"/>
              </w:rPr>
              <w:t xml:space="preserve">e Seguridad </w:t>
            </w:r>
            <w:r>
              <w:rPr>
                <w:rFonts w:ascii="Arial" w:hAnsi="Arial" w:cs="Arial"/>
                <w:lang w:val="es-BO" w:eastAsia="es-BO"/>
              </w:rPr>
              <w:t>y</w:t>
            </w:r>
            <w:r w:rsidRPr="00227F12">
              <w:rPr>
                <w:rFonts w:ascii="Arial" w:hAnsi="Arial" w:cs="Arial"/>
                <w:lang w:val="es-BO" w:eastAsia="es-BO"/>
              </w:rPr>
              <w:t xml:space="preserve"> Continuidad Informatica</w:t>
            </w:r>
            <w:r w:rsidR="000104ED">
              <w:rPr>
                <w:rFonts w:ascii="Arial" w:hAnsi="Arial" w:cs="Arial"/>
                <w:lang w:val="es-BO" w:eastAsia="es-BO"/>
              </w:rPr>
              <w:t xml:space="preserve"> </w:t>
            </w:r>
            <w:proofErr w:type="spellStart"/>
            <w:r w:rsidR="000104ED">
              <w:rPr>
                <w:rFonts w:ascii="Arial" w:hAnsi="Arial" w:cs="Arial"/>
                <w:lang w:val="es-BO" w:eastAsia="es-BO"/>
              </w:rPr>
              <w:t>a.i.</w:t>
            </w:r>
            <w:proofErr w:type="spellEnd"/>
          </w:p>
        </w:tc>
        <w:tc>
          <w:tcPr>
            <w:tcW w:w="27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227F12" w:rsidP="00E65A32">
            <w:pPr>
              <w:jc w:val="center"/>
              <w:rPr>
                <w:rFonts w:ascii="Arial" w:hAnsi="Arial" w:cs="Arial"/>
                <w:lang w:val="es-BO" w:eastAsia="es-BO"/>
              </w:rPr>
            </w:pPr>
            <w:r>
              <w:rPr>
                <w:rFonts w:ascii="Arial" w:hAnsi="Arial" w:cs="Arial"/>
                <w:lang w:val="es-BO" w:eastAsia="es-BO"/>
              </w:rPr>
              <w:t>Gerencia de Sistemas</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B470C2">
        <w:trPr>
          <w:trHeight w:val="119"/>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19"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w:t>
            </w:r>
            <w:r w:rsidR="00B72E7D">
              <w:rPr>
                <w:rFonts w:ascii="Arial" w:hAnsi="Arial" w:cs="Arial"/>
                <w:lang w:val="es-BO" w:eastAsia="es-BO"/>
              </w:rPr>
              <w:t>7</w:t>
            </w:r>
            <w:r w:rsidRPr="00E23854">
              <w:rPr>
                <w:rFonts w:ascii="Arial" w:hAnsi="Arial" w:cs="Arial"/>
                <w:lang w:val="es-BO" w:eastAsia="es-BO"/>
              </w:rPr>
              <w:t xml:space="preserve"> (Consultas Administrativas)</w:t>
            </w:r>
          </w:p>
          <w:p w:rsidR="00A02021" w:rsidRPr="00E23854" w:rsidRDefault="00227F12" w:rsidP="00A02021">
            <w:pPr>
              <w:rPr>
                <w:rFonts w:ascii="Arial" w:hAnsi="Arial" w:cs="Arial"/>
                <w:lang w:val="es-BO" w:eastAsia="es-BO"/>
              </w:rPr>
            </w:pPr>
            <w:r>
              <w:rPr>
                <w:rFonts w:ascii="Arial" w:hAnsi="Arial" w:cs="Arial"/>
                <w:lang w:val="es-BO" w:eastAsia="es-BO"/>
              </w:rPr>
              <w:t>112</w:t>
            </w:r>
            <w:r w:rsidR="0055307F">
              <w:rPr>
                <w:rFonts w:ascii="Arial" w:hAnsi="Arial" w:cs="Arial"/>
                <w:lang w:val="es-BO" w:eastAsia="es-BO"/>
              </w:rPr>
              <w:t>1</w:t>
            </w:r>
            <w:r w:rsidR="00A02021" w:rsidRPr="00E23854">
              <w:rPr>
                <w:rFonts w:ascii="Arial" w:hAnsi="Arial" w:cs="Arial"/>
                <w:lang w:val="es-BO" w:eastAsia="es-BO"/>
              </w:rPr>
              <w:t xml:space="preserve"> (Consultas Técnicas)</w:t>
            </w:r>
          </w:p>
        </w:tc>
        <w:tc>
          <w:tcPr>
            <w:tcW w:w="620"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98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47"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C77E55" w:rsidRDefault="00EF758D" w:rsidP="00DE7107">
            <w:pPr>
              <w:jc w:val="center"/>
              <w:rPr>
                <w:rFonts w:ascii="Arial" w:hAnsi="Arial" w:cs="Arial"/>
                <w:sz w:val="14"/>
                <w:lang w:val="es-BO" w:eastAsia="es-BO"/>
              </w:rPr>
            </w:pPr>
            <w:hyperlink r:id="rId13" w:history="1">
              <w:r w:rsidR="00E65A32" w:rsidRPr="00C77E55">
                <w:rPr>
                  <w:rStyle w:val="Hipervnculo"/>
                  <w:rFonts w:ascii="Arial" w:hAnsi="Arial" w:cs="Arial"/>
                  <w:sz w:val="14"/>
                  <w:lang w:val="es-BO" w:eastAsia="es-BO"/>
                </w:rPr>
                <w:t>cchura@bcb.gob.bo</w:t>
              </w:r>
            </w:hyperlink>
          </w:p>
          <w:p w:rsidR="000A55D1" w:rsidRPr="00C77E55" w:rsidRDefault="000A55D1" w:rsidP="00DE7107">
            <w:pPr>
              <w:jc w:val="center"/>
              <w:rPr>
                <w:rFonts w:ascii="Arial" w:hAnsi="Arial" w:cs="Arial"/>
                <w:sz w:val="14"/>
                <w:lang w:val="es-BO" w:eastAsia="es-BO"/>
              </w:rPr>
            </w:pPr>
            <w:r w:rsidRPr="00C77E55">
              <w:rPr>
                <w:rFonts w:ascii="Arial" w:hAnsi="Arial" w:cs="Arial"/>
                <w:sz w:val="14"/>
                <w:lang w:val="es-BO" w:eastAsia="es-BO"/>
              </w:rPr>
              <w:t>(Consultas Administrativas)</w:t>
            </w:r>
          </w:p>
          <w:p w:rsidR="00A02021" w:rsidRPr="00C77E55" w:rsidRDefault="0055307F" w:rsidP="0055307F">
            <w:pPr>
              <w:jc w:val="center"/>
              <w:rPr>
                <w:rFonts w:ascii="Arial" w:hAnsi="Arial" w:cs="Arial"/>
                <w:sz w:val="14"/>
                <w:lang w:val="es-BO"/>
              </w:rPr>
            </w:pPr>
            <w:r>
              <w:rPr>
                <w:rFonts w:ascii="Arial" w:hAnsi="Arial" w:cs="Arial"/>
                <w:sz w:val="14"/>
                <w:lang w:val="es-BO" w:eastAsia="es-BO"/>
              </w:rPr>
              <w:t>fporco</w:t>
            </w:r>
            <w:r w:rsidR="00DE7107" w:rsidRPr="00C77E55">
              <w:rPr>
                <w:rFonts w:ascii="Arial" w:hAnsi="Arial" w:cs="Arial"/>
                <w:sz w:val="14"/>
                <w:lang w:val="es-BO" w:eastAsia="es-BO"/>
              </w:rPr>
              <w:t>@bcb.gob.bo</w:t>
            </w:r>
            <w:r w:rsidR="000A55D1" w:rsidRPr="00C77E55">
              <w:rPr>
                <w:rFonts w:ascii="Arial" w:hAnsi="Arial" w:cs="Arial"/>
                <w:sz w:val="14"/>
                <w:lang w:val="es-BO" w:eastAsia="es-BO"/>
              </w:rPr>
              <w:t xml:space="preserve"> (Consultas Técnicas)</w:t>
            </w:r>
          </w:p>
        </w:tc>
        <w:tc>
          <w:tcPr>
            <w:tcW w:w="233"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6F5E8E" w:rsidRPr="000F1ED9" w:rsidTr="00B470C2">
        <w:trPr>
          <w:trHeight w:val="119"/>
        </w:trPr>
        <w:tc>
          <w:tcPr>
            <w:tcW w:w="1994" w:type="dxa"/>
            <w:gridSpan w:val="4"/>
            <w:tcBorders>
              <w:left w:val="single" w:sz="12" w:space="0" w:color="244061" w:themeColor="accent1" w:themeShade="80"/>
            </w:tcBorders>
            <w:vAlign w:val="center"/>
          </w:tcPr>
          <w:p w:rsidR="006F5E8E" w:rsidRPr="000F1ED9" w:rsidRDefault="006F5E8E" w:rsidP="00A02021">
            <w:pPr>
              <w:jc w:val="right"/>
              <w:rPr>
                <w:rFonts w:ascii="Arial" w:hAnsi="Arial" w:cs="Arial"/>
                <w:sz w:val="4"/>
                <w:lang w:val="es-BO"/>
              </w:rPr>
            </w:pPr>
          </w:p>
        </w:tc>
        <w:tc>
          <w:tcPr>
            <w:tcW w:w="2719" w:type="dxa"/>
            <w:gridSpan w:val="20"/>
            <w:shd w:val="clear" w:color="auto" w:fill="auto"/>
            <w:vAlign w:val="center"/>
          </w:tcPr>
          <w:p w:rsidR="006F5E8E" w:rsidRPr="000F1ED9" w:rsidRDefault="006F5E8E" w:rsidP="00A02021">
            <w:pPr>
              <w:rPr>
                <w:rFonts w:ascii="Arial" w:hAnsi="Arial" w:cs="Arial"/>
                <w:sz w:val="4"/>
                <w:lang w:val="es-BO" w:eastAsia="es-BO"/>
              </w:rPr>
            </w:pPr>
          </w:p>
        </w:tc>
        <w:tc>
          <w:tcPr>
            <w:tcW w:w="620" w:type="dxa"/>
            <w:gridSpan w:val="4"/>
            <w:tcBorders>
              <w:left w:val="nil"/>
            </w:tcBorders>
            <w:vAlign w:val="center"/>
          </w:tcPr>
          <w:p w:rsidR="006F5E8E" w:rsidRPr="000F1ED9" w:rsidRDefault="006F5E8E" w:rsidP="00A02021">
            <w:pPr>
              <w:rPr>
                <w:rFonts w:ascii="Arial" w:hAnsi="Arial" w:cs="Arial"/>
                <w:sz w:val="4"/>
                <w:lang w:val="es-BO"/>
              </w:rPr>
            </w:pPr>
          </w:p>
        </w:tc>
        <w:tc>
          <w:tcPr>
            <w:tcW w:w="984" w:type="dxa"/>
            <w:gridSpan w:val="4"/>
            <w:shd w:val="clear" w:color="auto" w:fill="auto"/>
            <w:vAlign w:val="center"/>
          </w:tcPr>
          <w:p w:rsidR="006F5E8E" w:rsidRPr="000F1ED9" w:rsidRDefault="006F5E8E" w:rsidP="00A02021">
            <w:pPr>
              <w:jc w:val="center"/>
              <w:rPr>
                <w:rFonts w:ascii="Arial" w:hAnsi="Arial" w:cs="Arial"/>
                <w:sz w:val="4"/>
                <w:lang w:val="es-BO" w:eastAsia="es-BO"/>
              </w:rPr>
            </w:pPr>
          </w:p>
        </w:tc>
        <w:tc>
          <w:tcPr>
            <w:tcW w:w="1047" w:type="dxa"/>
            <w:gridSpan w:val="9"/>
            <w:tcBorders>
              <w:left w:val="nil"/>
            </w:tcBorders>
            <w:vAlign w:val="center"/>
          </w:tcPr>
          <w:p w:rsidR="006F5E8E" w:rsidRPr="000F1ED9" w:rsidRDefault="006F5E8E" w:rsidP="00A02021">
            <w:pPr>
              <w:jc w:val="center"/>
              <w:rPr>
                <w:rFonts w:ascii="Arial" w:hAnsi="Arial" w:cs="Arial"/>
                <w:sz w:val="4"/>
                <w:lang w:val="es-BO"/>
              </w:rPr>
            </w:pPr>
          </w:p>
        </w:tc>
        <w:tc>
          <w:tcPr>
            <w:tcW w:w="1941" w:type="dxa"/>
            <w:gridSpan w:val="9"/>
            <w:shd w:val="clear" w:color="auto" w:fill="auto"/>
            <w:vAlign w:val="center"/>
          </w:tcPr>
          <w:p w:rsidR="006F5E8E" w:rsidRPr="000F1ED9" w:rsidRDefault="006F5E8E" w:rsidP="00DE7107">
            <w:pPr>
              <w:jc w:val="center"/>
              <w:rPr>
                <w:rStyle w:val="Hipervnculo"/>
                <w:rFonts w:ascii="Arial" w:hAnsi="Arial" w:cs="Arial"/>
                <w:sz w:val="4"/>
                <w:lang w:val="es-BO" w:eastAsia="es-BO"/>
              </w:rPr>
            </w:pPr>
          </w:p>
        </w:tc>
        <w:tc>
          <w:tcPr>
            <w:tcW w:w="233" w:type="dxa"/>
            <w:tcBorders>
              <w:left w:val="nil"/>
              <w:right w:val="single" w:sz="12" w:space="0" w:color="244061" w:themeColor="accent1" w:themeShade="80"/>
            </w:tcBorders>
          </w:tcPr>
          <w:p w:rsidR="006F5E8E" w:rsidRPr="000F1ED9" w:rsidRDefault="006F5E8E" w:rsidP="00A02021">
            <w:pPr>
              <w:rPr>
                <w:rFonts w:ascii="Arial" w:hAnsi="Arial" w:cs="Arial"/>
                <w:sz w:val="4"/>
                <w:lang w:val="es-BO"/>
              </w:rPr>
            </w:pPr>
          </w:p>
        </w:tc>
      </w:tr>
      <w:tr w:rsidR="00DE7107" w:rsidRPr="00E23854" w:rsidTr="00141116">
        <w:trPr>
          <w:trHeight w:val="672"/>
        </w:trPr>
        <w:tc>
          <w:tcPr>
            <w:tcW w:w="2498" w:type="dxa"/>
            <w:gridSpan w:val="10"/>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6807" w:type="dxa"/>
            <w:gridSpan w:val="4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3"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rPr>
          <w:sz w:val="6"/>
        </w:rPr>
      </w:pPr>
      <w:bookmarkStart w:id="160" w:name="_Toc94724713"/>
    </w:p>
    <w:p w:rsidR="002E447E" w:rsidRDefault="002E447E" w:rsidP="00074128">
      <w:pPr>
        <w:pStyle w:val="Puesto"/>
        <w:spacing w:before="0" w:after="0"/>
        <w:ind w:left="432"/>
        <w:jc w:val="both"/>
        <w:rPr>
          <w:sz w:val="6"/>
        </w:rPr>
      </w:pPr>
    </w:p>
    <w:p w:rsidR="000E72E1" w:rsidRPr="000F1ED9" w:rsidRDefault="000E72E1">
      <w:pPr>
        <w:rPr>
          <w:rFonts w:ascii="Times New Roman" w:hAnsi="Times New Roman" w:cs="Arial"/>
          <w:b/>
          <w:bCs/>
          <w:kern w:val="28"/>
          <w:sz w:val="6"/>
          <w:szCs w:val="32"/>
          <w:lang w:val="es-BO"/>
        </w:rPr>
      </w:pPr>
    </w:p>
    <w:p w:rsidR="00B628F4" w:rsidRPr="000E72E1" w:rsidRDefault="00B628F4" w:rsidP="00074128">
      <w:pPr>
        <w:pStyle w:val="Puesto"/>
        <w:spacing w:before="0" w:after="0"/>
        <w:ind w:left="432"/>
        <w:jc w:val="both"/>
        <w:rPr>
          <w:sz w:val="2"/>
        </w:rPr>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6D1054" w:rsidRDefault="00BB31C6" w:rsidP="00BB31C6">
      <w:pPr>
        <w:jc w:val="both"/>
        <w:rPr>
          <w:rFonts w:cs="Arial"/>
          <w:sz w:val="6"/>
          <w:szCs w:val="18"/>
        </w:rPr>
      </w:pPr>
    </w:p>
    <w:tbl>
      <w:tblPr>
        <w:tblW w:w="5469"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09"/>
        <w:gridCol w:w="1462"/>
        <w:gridCol w:w="135"/>
        <w:gridCol w:w="464"/>
        <w:gridCol w:w="135"/>
        <w:gridCol w:w="439"/>
        <w:gridCol w:w="135"/>
        <w:gridCol w:w="576"/>
        <w:gridCol w:w="143"/>
        <w:gridCol w:w="137"/>
        <w:gridCol w:w="383"/>
        <w:gridCol w:w="137"/>
        <w:gridCol w:w="370"/>
        <w:gridCol w:w="143"/>
        <w:gridCol w:w="137"/>
        <w:gridCol w:w="3380"/>
        <w:gridCol w:w="135"/>
      </w:tblGrid>
      <w:tr w:rsidR="00BB31C6" w:rsidRPr="000C6821" w:rsidTr="006D1054">
        <w:trPr>
          <w:trHeight w:val="243"/>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6D1054">
        <w:trPr>
          <w:trHeight w:val="215"/>
        </w:trPr>
        <w:tc>
          <w:tcPr>
            <w:tcW w:w="144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10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89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81EB8">
        <w:trPr>
          <w:trHeight w:val="130"/>
        </w:trPr>
        <w:tc>
          <w:tcPr>
            <w:tcW w:w="2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E6F7D" w:rsidP="00EE6F7D">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227F12" w:rsidP="00E37230">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F1ED9" w:rsidRDefault="000E72E1" w:rsidP="00F41057">
            <w:pPr>
              <w:adjustRightInd w:val="0"/>
              <w:snapToGrid w:val="0"/>
              <w:jc w:val="center"/>
              <w:rPr>
                <w:rFonts w:ascii="Arial" w:hAnsi="Arial" w:cs="Arial"/>
              </w:rPr>
            </w:pPr>
            <w:r w:rsidRPr="000F1ED9">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BB31C6" w:rsidRPr="000F1ED9"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F1ED9" w:rsidRDefault="000E72E1" w:rsidP="00F41057">
            <w:pPr>
              <w:adjustRightInd w:val="0"/>
              <w:snapToGrid w:val="0"/>
              <w:jc w:val="center"/>
              <w:rPr>
                <w:rFonts w:ascii="Arial" w:hAnsi="Arial" w:cs="Arial"/>
              </w:rPr>
            </w:pPr>
            <w:r w:rsidRPr="000F1ED9">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BB31C6" w:rsidRPr="000F1ED9"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F1ED9" w:rsidRDefault="000E72E1" w:rsidP="00F41057">
            <w:pPr>
              <w:adjustRightInd w:val="0"/>
              <w:snapToGrid w:val="0"/>
              <w:jc w:val="center"/>
              <w:rPr>
                <w:rFonts w:ascii="Arial" w:hAnsi="Arial" w:cs="Arial"/>
              </w:rPr>
            </w:pPr>
            <w:r w:rsidRPr="000F1ED9">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BB31C6" w:rsidRPr="000F1ED9"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F1ED9"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F1ED9" w:rsidRDefault="000E72E1" w:rsidP="00B628F4">
            <w:pPr>
              <w:adjustRightInd w:val="0"/>
              <w:snapToGrid w:val="0"/>
              <w:jc w:val="center"/>
              <w:rPr>
                <w:rFonts w:ascii="Arial" w:hAnsi="Arial" w:cs="Arial"/>
              </w:rPr>
            </w:pPr>
            <w:r w:rsidRPr="000F1ED9">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BB31C6" w:rsidRPr="000F1ED9"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F1ED9" w:rsidRDefault="000E72E1" w:rsidP="00F41057">
            <w:pPr>
              <w:adjustRightInd w:val="0"/>
              <w:snapToGrid w:val="0"/>
              <w:jc w:val="center"/>
              <w:rPr>
                <w:rFonts w:ascii="Arial" w:hAnsi="Arial" w:cs="Arial"/>
              </w:rPr>
            </w:pPr>
            <w:r w:rsidRPr="000F1ED9">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BB31C6" w:rsidRPr="000F1ED9"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F1ED9"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F1ED9" w:rsidRDefault="000E72E1" w:rsidP="000E72E1">
            <w:pPr>
              <w:adjustRightInd w:val="0"/>
              <w:snapToGrid w:val="0"/>
              <w:jc w:val="center"/>
              <w:rPr>
                <w:rFonts w:ascii="Arial" w:hAnsi="Arial" w:cs="Arial"/>
              </w:rPr>
            </w:pPr>
            <w:r w:rsidRPr="000F1ED9">
              <w:rPr>
                <w:rFonts w:ascii="Arial" w:hAnsi="Arial" w:cs="Arial"/>
              </w:rPr>
              <w:t>---</w:t>
            </w: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F1ED9"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F1ED9"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F1ED9"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F1ED9"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F1ED9"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0E72E1"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0E72E1" w:rsidRPr="000C6821" w:rsidRDefault="000E72E1" w:rsidP="000E72E1">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0E72E1" w:rsidRPr="000C6821" w:rsidRDefault="000E72E1" w:rsidP="000E72E1">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nil"/>
            </w:tcBorders>
          </w:tcPr>
          <w:p w:rsidR="000E72E1" w:rsidRPr="000F1ED9" w:rsidRDefault="000E72E1" w:rsidP="000E72E1">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rsidR="000E72E1" w:rsidRPr="000F1ED9" w:rsidRDefault="000E72E1" w:rsidP="000E72E1">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192" w:type="pct"/>
            <w:tcBorders>
              <w:top w:val="nil"/>
              <w:left w:val="nil"/>
              <w:bottom w:val="nil"/>
              <w:right w:val="nil"/>
            </w:tcBorders>
            <w:shd w:val="clear" w:color="auto" w:fill="FFFFFF" w:themeFill="background1"/>
            <w:vAlign w:val="center"/>
          </w:tcPr>
          <w:p w:rsidR="000E72E1" w:rsidRPr="000F1ED9" w:rsidRDefault="000E72E1" w:rsidP="000E72E1">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0" w:type="pct"/>
            <w:vMerge/>
            <w:tcBorders>
              <w:left w:val="single" w:sz="4" w:space="0" w:color="auto"/>
            </w:tcBorders>
            <w:shd w:val="clear" w:color="auto" w:fill="auto"/>
            <w:vAlign w:val="center"/>
          </w:tcPr>
          <w:p w:rsidR="000E72E1" w:rsidRPr="000C6821" w:rsidRDefault="000E72E1" w:rsidP="000E72E1">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F1ED9"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F1ED9"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F1ED9"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F1ED9" w:rsidRDefault="00BB31C6" w:rsidP="00F41057">
            <w:pPr>
              <w:adjustRightInd w:val="0"/>
              <w:snapToGrid w:val="0"/>
              <w:jc w:val="center"/>
              <w:rPr>
                <w:i/>
                <w:sz w:val="14"/>
                <w:szCs w:val="14"/>
              </w:rPr>
            </w:pPr>
            <w:r w:rsidRPr="000F1ED9">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F1ED9"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F1ED9"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F1ED9"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0E72E1"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0E72E1" w:rsidRPr="000C6821" w:rsidRDefault="000E72E1" w:rsidP="000E72E1">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0E72E1" w:rsidRPr="000C6821" w:rsidRDefault="000E72E1" w:rsidP="000E72E1">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0E72E1" w:rsidRPr="000F1ED9" w:rsidRDefault="000E72E1" w:rsidP="000E72E1">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0E72E1" w:rsidRPr="000F1ED9" w:rsidRDefault="000E72E1" w:rsidP="000E72E1">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F1ED9" w:rsidRDefault="000E72E1" w:rsidP="000E72E1">
            <w:pPr>
              <w:adjustRightInd w:val="0"/>
              <w:snapToGrid w:val="0"/>
              <w:jc w:val="center"/>
              <w:rPr>
                <w:rFonts w:ascii="Arial" w:hAnsi="Arial" w:cs="Arial"/>
              </w:rPr>
            </w:pPr>
            <w:r w:rsidRPr="000F1ED9">
              <w:rPr>
                <w:rFonts w:ascii="Arial" w:hAnsi="Arial" w:cs="Arial"/>
              </w:rPr>
              <w:t>---</w:t>
            </w:r>
          </w:p>
        </w:tc>
        <w:tc>
          <w:tcPr>
            <w:tcW w:w="70" w:type="pct"/>
            <w:vMerge/>
            <w:tcBorders>
              <w:left w:val="single" w:sz="4" w:space="0" w:color="auto"/>
            </w:tcBorders>
            <w:shd w:val="clear" w:color="auto" w:fill="auto"/>
            <w:vAlign w:val="center"/>
          </w:tcPr>
          <w:p w:rsidR="000E72E1" w:rsidRPr="000C6821" w:rsidRDefault="000E72E1" w:rsidP="000E72E1">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74E1D"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227F12" w:rsidP="00EE6F7D">
            <w:pPr>
              <w:adjustRightInd w:val="0"/>
              <w:snapToGrid w:val="0"/>
              <w:jc w:val="center"/>
              <w:rPr>
                <w:rFonts w:ascii="Arial" w:hAnsi="Arial" w:cs="Arial"/>
              </w:rPr>
            </w:pPr>
            <w:r>
              <w:rPr>
                <w:rFonts w:ascii="Arial" w:hAnsi="Arial" w:cs="Arial"/>
              </w:rPr>
              <w:t>1</w:t>
            </w:r>
            <w:r w:rsidR="00EE6F7D">
              <w:rPr>
                <w:rFonts w:ascii="Arial" w:hAnsi="Arial" w:cs="Arial"/>
              </w:rPr>
              <w:t>7</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227F12" w:rsidP="00156DB7">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BB31C6"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F343E8" w:rsidP="00F41057">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74E1D" w:rsidRDefault="000C03F3" w:rsidP="000C03F3">
            <w:pPr>
              <w:adjustRightInd w:val="0"/>
              <w:snapToGrid w:val="0"/>
              <w:jc w:val="both"/>
              <w:rPr>
                <w:rFonts w:ascii="Arial" w:hAnsi="Arial" w:cs="Arial"/>
                <w:b/>
                <w:i/>
                <w:sz w:val="14"/>
                <w:szCs w:val="14"/>
              </w:rPr>
            </w:pPr>
            <w:r w:rsidRPr="00074E1D">
              <w:rPr>
                <w:rFonts w:ascii="Arial" w:hAnsi="Arial" w:cs="Arial"/>
                <w:b/>
                <w:i/>
                <w:sz w:val="14"/>
                <w:szCs w:val="14"/>
              </w:rPr>
              <w:t>PRESENTACIÓN DE PROPUESTAS:</w:t>
            </w:r>
          </w:p>
          <w:p w:rsidR="000C03F3" w:rsidRPr="00074E1D" w:rsidRDefault="000C03F3" w:rsidP="000C03F3">
            <w:pPr>
              <w:adjustRightInd w:val="0"/>
              <w:snapToGrid w:val="0"/>
              <w:jc w:val="both"/>
              <w:rPr>
                <w:rFonts w:ascii="Arial" w:hAnsi="Arial" w:cs="Arial"/>
                <w:b/>
                <w:i/>
                <w:sz w:val="14"/>
                <w:szCs w:val="14"/>
              </w:rPr>
            </w:pPr>
            <w:r w:rsidRPr="00074E1D">
              <w:rPr>
                <w:rFonts w:ascii="Arial" w:hAnsi="Arial" w:cs="Arial"/>
                <w:b/>
                <w:i/>
                <w:sz w:val="14"/>
                <w:szCs w:val="14"/>
              </w:rPr>
              <w:t xml:space="preserve">En forma electrónica: </w:t>
            </w:r>
          </w:p>
          <w:p w:rsidR="00B628F4" w:rsidRPr="00074E1D" w:rsidRDefault="000C03F3" w:rsidP="002F6C2E">
            <w:pPr>
              <w:adjustRightInd w:val="0"/>
              <w:snapToGrid w:val="0"/>
              <w:jc w:val="both"/>
              <w:rPr>
                <w:rFonts w:ascii="Arial" w:hAnsi="Arial" w:cs="Arial"/>
                <w:b/>
                <w:i/>
                <w:sz w:val="14"/>
                <w:szCs w:val="14"/>
              </w:rPr>
            </w:pPr>
            <w:r w:rsidRPr="00074E1D">
              <w:rPr>
                <w:rFonts w:ascii="Arial" w:hAnsi="Arial" w:cs="Arial"/>
                <w:b/>
                <w:i/>
                <w:sz w:val="14"/>
                <w:szCs w:val="14"/>
              </w:rPr>
              <w:t>A través del RUPE de conformidad al procedimiento establecido en el presente DBC.</w:t>
            </w:r>
            <w:r w:rsidR="002F6C2E" w:rsidRPr="00074E1D">
              <w:rPr>
                <w:rFonts w:ascii="Arial" w:hAnsi="Arial" w:cs="Arial"/>
                <w:b/>
                <w:i/>
                <w:sz w:val="14"/>
                <w:szCs w:val="14"/>
              </w:rPr>
              <w:t xml:space="preserve"> </w:t>
            </w: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74E1D"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27F12"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227F12" w:rsidRPr="000C6821" w:rsidRDefault="00227F12" w:rsidP="00227F12">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227F12" w:rsidRPr="000C6821" w:rsidRDefault="00227F12" w:rsidP="00227F12">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227F12" w:rsidRPr="000C6821" w:rsidRDefault="00227F12" w:rsidP="00227F12">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Pr>
                <w:rFonts w:ascii="Arial" w:hAnsi="Arial" w:cs="Arial"/>
              </w:rPr>
              <w:t>1</w:t>
            </w:r>
            <w:r w:rsidR="00EE6F7D">
              <w:rPr>
                <w:rFonts w:ascii="Arial" w:hAnsi="Arial" w:cs="Arial"/>
              </w:rPr>
              <w:t>7</w:t>
            </w:r>
          </w:p>
        </w:tc>
        <w:tc>
          <w:tcPr>
            <w:tcW w:w="70"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227F12" w:rsidRPr="00074E1D" w:rsidRDefault="00227F12" w:rsidP="00227F12">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1</w:t>
            </w:r>
            <w:r>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227F12" w:rsidRPr="000C6821" w:rsidRDefault="00227F12" w:rsidP="00227F12">
            <w:pPr>
              <w:adjustRightInd w:val="0"/>
              <w:snapToGrid w:val="0"/>
              <w:rPr>
                <w:rFonts w:ascii="Arial" w:hAnsi="Arial" w:cs="Arial"/>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27F12"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227F12" w:rsidRPr="000C6821" w:rsidRDefault="00227F12" w:rsidP="00227F12">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227F12" w:rsidRPr="000C6821" w:rsidRDefault="00227F12" w:rsidP="00227F12">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227F12" w:rsidRPr="000C6821" w:rsidRDefault="00227F12" w:rsidP="00227F12">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Pr>
                <w:rFonts w:ascii="Arial" w:hAnsi="Arial" w:cs="Arial"/>
              </w:rPr>
              <w:t>1</w:t>
            </w:r>
            <w:r w:rsidR="00EE6F7D">
              <w:rPr>
                <w:rFonts w:ascii="Arial" w:hAnsi="Arial" w:cs="Arial"/>
              </w:rPr>
              <w:t>7</w:t>
            </w:r>
          </w:p>
        </w:tc>
        <w:tc>
          <w:tcPr>
            <w:tcW w:w="70"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227F12" w:rsidRPr="00074E1D" w:rsidRDefault="00227F12" w:rsidP="00227F12">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1</w:t>
            </w:r>
            <w:r>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1754" w:type="pct"/>
            <w:tcBorders>
              <w:top w:val="nil"/>
              <w:left w:val="nil"/>
              <w:bottom w:val="nil"/>
              <w:right w:val="nil"/>
            </w:tcBorders>
            <w:shd w:val="clear" w:color="auto" w:fill="FFFFFF" w:themeFill="background1"/>
            <w:vAlign w:val="center"/>
          </w:tcPr>
          <w:p w:rsidR="00227F12" w:rsidRPr="00074E1D" w:rsidRDefault="00227F12" w:rsidP="00227F12">
            <w:pPr>
              <w:adjustRightInd w:val="0"/>
              <w:snapToGrid w:val="0"/>
              <w:jc w:val="center"/>
              <w:rPr>
                <w:rFonts w:ascii="Arial" w:hAnsi="Arial" w:cs="Arial"/>
              </w:rPr>
            </w:pPr>
          </w:p>
        </w:tc>
        <w:tc>
          <w:tcPr>
            <w:tcW w:w="70" w:type="pct"/>
            <w:vMerge/>
            <w:tcBorders>
              <w:left w:val="nil"/>
            </w:tcBorders>
            <w:shd w:val="clear" w:color="auto" w:fill="auto"/>
            <w:vAlign w:val="center"/>
          </w:tcPr>
          <w:p w:rsidR="00227F12" w:rsidRPr="000C6821" w:rsidRDefault="00227F12" w:rsidP="00227F12">
            <w:pPr>
              <w:adjustRightInd w:val="0"/>
              <w:snapToGrid w:val="0"/>
              <w:rPr>
                <w:rFonts w:ascii="Arial" w:hAnsi="Arial" w:cs="Arial"/>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27F12"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227F12" w:rsidRPr="000C6821" w:rsidRDefault="00227F12" w:rsidP="00227F12">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227F12" w:rsidRPr="000C6821" w:rsidRDefault="00227F12" w:rsidP="00227F12">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227F12" w:rsidRPr="000C6821" w:rsidRDefault="00227F12" w:rsidP="00227F12">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Pr>
                <w:rFonts w:ascii="Arial" w:hAnsi="Arial" w:cs="Arial"/>
              </w:rPr>
              <w:t>1</w:t>
            </w:r>
            <w:r w:rsidR="00EE6F7D">
              <w:rPr>
                <w:rFonts w:ascii="Arial" w:hAnsi="Arial" w:cs="Arial"/>
              </w:rPr>
              <w:t>7</w:t>
            </w:r>
          </w:p>
        </w:tc>
        <w:tc>
          <w:tcPr>
            <w:tcW w:w="70"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227F12" w:rsidRPr="00074E1D" w:rsidRDefault="00227F12" w:rsidP="00227F12">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1</w:t>
            </w:r>
            <w:r>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jc w:val="center"/>
              <w:rPr>
                <w:rFonts w:ascii="Arial" w:hAnsi="Arial" w:cs="Arial"/>
              </w:rPr>
            </w:pPr>
            <w:r w:rsidRPr="00074E1D">
              <w:rPr>
                <w:rFonts w:ascii="Arial" w:hAnsi="Arial" w:cs="Arial"/>
              </w:rPr>
              <w:t>21</w:t>
            </w:r>
          </w:p>
        </w:tc>
        <w:tc>
          <w:tcPr>
            <w:tcW w:w="74" w:type="pct"/>
            <w:tcBorders>
              <w:top w:val="nil"/>
              <w:left w:val="single" w:sz="4" w:space="0" w:color="auto"/>
              <w:bottom w:val="nil"/>
              <w:right w:val="single" w:sz="12"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227F12" w:rsidRPr="00074E1D" w:rsidRDefault="00227F12" w:rsidP="00227F12">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F12" w:rsidRPr="00074E1D" w:rsidRDefault="00227F12" w:rsidP="00227F12">
            <w:pPr>
              <w:adjustRightInd w:val="0"/>
              <w:snapToGrid w:val="0"/>
              <w:rPr>
                <w:rFonts w:ascii="Arial" w:hAnsi="Arial" w:cs="Arial"/>
                <w:b/>
                <w:i/>
                <w:sz w:val="14"/>
                <w:szCs w:val="14"/>
              </w:rPr>
            </w:pPr>
            <w:r w:rsidRPr="00074E1D">
              <w:rPr>
                <w:rFonts w:ascii="Arial" w:hAnsi="Arial" w:cs="Arial"/>
                <w:b/>
                <w:i/>
                <w:sz w:val="14"/>
                <w:szCs w:val="14"/>
              </w:rPr>
              <w:t>APERTURA DE PROPUESTAS:</w:t>
            </w:r>
          </w:p>
          <w:p w:rsidR="00227F12" w:rsidRDefault="00227F12" w:rsidP="00A40F6D">
            <w:pPr>
              <w:adjustRightInd w:val="0"/>
              <w:snapToGrid w:val="0"/>
              <w:jc w:val="both"/>
              <w:rPr>
                <w:rFonts w:ascii="Arial" w:hAnsi="Arial" w:cs="Arial"/>
                <w:b/>
                <w:i/>
                <w:sz w:val="14"/>
                <w:szCs w:val="14"/>
              </w:rPr>
            </w:pPr>
            <w:r w:rsidRPr="00074E1D">
              <w:rPr>
                <w:rFonts w:ascii="Arial" w:hAnsi="Arial" w:cs="Arial"/>
                <w:b/>
                <w:i/>
                <w:sz w:val="14"/>
                <w:szCs w:val="14"/>
              </w:rPr>
              <w:t xml:space="preserve">Piso 7, Dpto. de Compras y Contrataciones del </w:t>
            </w:r>
            <w:r w:rsidRPr="00042C26">
              <w:rPr>
                <w:rFonts w:ascii="Arial" w:hAnsi="Arial" w:cs="Arial"/>
                <w:b/>
                <w:i/>
                <w:sz w:val="14"/>
                <w:szCs w:val="14"/>
              </w:rPr>
              <w:t xml:space="preserve">edificio principal del BCB o ingresar al siguiente enlace a través de </w:t>
            </w:r>
            <w:r w:rsidR="00A40F6D">
              <w:rPr>
                <w:rFonts w:ascii="Arial" w:hAnsi="Arial" w:cs="Arial"/>
                <w:b/>
                <w:i/>
                <w:sz w:val="14"/>
                <w:szCs w:val="14"/>
              </w:rPr>
              <w:t>ZOOM</w:t>
            </w:r>
            <w:r w:rsidRPr="00042C26">
              <w:rPr>
                <w:rFonts w:ascii="Arial" w:hAnsi="Arial" w:cs="Arial"/>
                <w:b/>
                <w:i/>
                <w:sz w:val="14"/>
                <w:szCs w:val="14"/>
              </w:rPr>
              <w:t>:</w:t>
            </w:r>
          </w:p>
          <w:p w:rsidR="006D1054" w:rsidRPr="006D1054" w:rsidRDefault="006D1054" w:rsidP="006D1054">
            <w:pPr>
              <w:adjustRightInd w:val="0"/>
              <w:snapToGrid w:val="0"/>
              <w:jc w:val="both"/>
              <w:rPr>
                <w:rFonts w:ascii="Helvetica" w:hAnsi="Helvetica" w:cs="Helvetica"/>
                <w:color w:val="000000"/>
                <w:sz w:val="14"/>
                <w:szCs w:val="14"/>
              </w:rPr>
            </w:pPr>
            <w:r w:rsidRPr="006D1054">
              <w:rPr>
                <w:rFonts w:ascii="Helvetica" w:hAnsi="Helvetica" w:cs="Helvetica"/>
                <w:color w:val="000000"/>
                <w:sz w:val="14"/>
                <w:szCs w:val="14"/>
              </w:rPr>
              <w:t>https://bcb-gob-bo.zoom.us/j/85444689240?pwd=TXh4cnl5SC9nMjFTWUFMSHhhdVY0Zz09</w:t>
            </w:r>
          </w:p>
          <w:p w:rsidR="006D1054" w:rsidRPr="006D1054" w:rsidRDefault="006D1054" w:rsidP="006D1054">
            <w:pPr>
              <w:adjustRightInd w:val="0"/>
              <w:snapToGrid w:val="0"/>
              <w:jc w:val="both"/>
              <w:rPr>
                <w:rFonts w:ascii="Helvetica" w:hAnsi="Helvetica" w:cs="Helvetica"/>
                <w:color w:val="000000"/>
                <w:sz w:val="8"/>
                <w:szCs w:val="14"/>
              </w:rPr>
            </w:pPr>
          </w:p>
          <w:p w:rsidR="006D1054" w:rsidRPr="006D1054" w:rsidRDefault="006D1054" w:rsidP="006D1054">
            <w:pPr>
              <w:adjustRightInd w:val="0"/>
              <w:snapToGrid w:val="0"/>
              <w:jc w:val="both"/>
              <w:rPr>
                <w:rFonts w:ascii="Helvetica" w:hAnsi="Helvetica" w:cs="Helvetica"/>
                <w:color w:val="000000"/>
                <w:sz w:val="14"/>
                <w:szCs w:val="14"/>
              </w:rPr>
            </w:pPr>
            <w:r w:rsidRPr="006D1054">
              <w:rPr>
                <w:rFonts w:ascii="Helvetica" w:hAnsi="Helvetica" w:cs="Helvetica"/>
                <w:color w:val="000000"/>
                <w:sz w:val="14"/>
                <w:szCs w:val="14"/>
              </w:rPr>
              <w:t>ID de reunión: 854 4468 9240</w:t>
            </w:r>
          </w:p>
          <w:p w:rsidR="006D1054" w:rsidRPr="00074E1D" w:rsidRDefault="006D1054" w:rsidP="006D1054">
            <w:pPr>
              <w:adjustRightInd w:val="0"/>
              <w:snapToGrid w:val="0"/>
              <w:jc w:val="both"/>
              <w:rPr>
                <w:rFonts w:ascii="Helvetica" w:hAnsi="Helvetica" w:cs="Helvetica"/>
                <w:color w:val="000000"/>
                <w:sz w:val="21"/>
                <w:szCs w:val="21"/>
              </w:rPr>
            </w:pPr>
            <w:r w:rsidRPr="006D1054">
              <w:rPr>
                <w:rFonts w:ascii="Helvetica" w:hAnsi="Helvetica" w:cs="Helvetica"/>
                <w:color w:val="000000"/>
                <w:sz w:val="14"/>
                <w:szCs w:val="14"/>
              </w:rPr>
              <w:t>Código de acceso: 023257</w:t>
            </w:r>
          </w:p>
        </w:tc>
        <w:tc>
          <w:tcPr>
            <w:tcW w:w="70" w:type="pct"/>
            <w:vMerge/>
            <w:tcBorders>
              <w:left w:val="single" w:sz="4" w:space="0" w:color="auto"/>
            </w:tcBorders>
            <w:shd w:val="clear" w:color="auto" w:fill="auto"/>
            <w:vAlign w:val="center"/>
          </w:tcPr>
          <w:p w:rsidR="00227F12" w:rsidRPr="000C6821" w:rsidRDefault="00227F12" w:rsidP="00227F12">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40F6D" w:rsidP="00A40F6D">
            <w:pPr>
              <w:adjustRightInd w:val="0"/>
              <w:snapToGrid w:val="0"/>
              <w:jc w:val="center"/>
              <w:rPr>
                <w:rFonts w:ascii="Arial" w:hAnsi="Arial" w:cs="Arial"/>
              </w:rPr>
            </w:pPr>
            <w:r>
              <w:rPr>
                <w:rFonts w:ascii="Arial" w:hAnsi="Arial" w:cs="Arial"/>
              </w:rPr>
              <w:t>2</w:t>
            </w:r>
            <w:r w:rsidR="00EE6F7D">
              <w:rPr>
                <w:rFonts w:ascii="Arial" w:hAnsi="Arial" w:cs="Arial"/>
              </w:rPr>
              <w:t>4</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40F6D" w:rsidP="00F41057">
            <w:pPr>
              <w:adjustRightInd w:val="0"/>
              <w:snapToGrid w:val="0"/>
              <w:jc w:val="center"/>
              <w:rPr>
                <w:rFonts w:ascii="Arial" w:hAnsi="Arial" w:cs="Arial"/>
              </w:rPr>
            </w:pPr>
            <w:r>
              <w:rPr>
                <w:rFonts w:ascii="Arial" w:hAnsi="Arial" w:cs="Arial"/>
              </w:rPr>
              <w:t>11</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rPr>
          <w:trHeight w:val="53"/>
        </w:trPr>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74"/>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31"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241" w:type="pct"/>
            <w:tcBorders>
              <w:top w:val="nil"/>
              <w:left w:val="nil"/>
              <w:bottom w:val="single" w:sz="4" w:space="0" w:color="auto"/>
              <w:right w:val="nil"/>
            </w:tcBorders>
            <w:shd w:val="clear" w:color="auto" w:fill="auto"/>
            <w:vAlign w:val="center"/>
          </w:tcPr>
          <w:p w:rsidR="00BB31C6" w:rsidRPr="000C6821" w:rsidRDefault="00BB31C6" w:rsidP="00B1610C">
            <w:pPr>
              <w:adjustRightInd w:val="0"/>
              <w:snapToGrid w:val="0"/>
              <w:rPr>
                <w:i/>
                <w:sz w:val="14"/>
                <w:szCs w:val="14"/>
              </w:rPr>
            </w:pPr>
            <w:r w:rsidRPr="000C6821">
              <w:rPr>
                <w:i/>
                <w:sz w:val="14"/>
                <w:szCs w:val="14"/>
              </w:rPr>
              <w:t>Día</w:t>
            </w: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vAlign w:val="center"/>
          </w:tcPr>
          <w:p w:rsidR="00BB31C6" w:rsidRPr="000C6821" w:rsidRDefault="00BB31C6" w:rsidP="00B1610C">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40F6D" w:rsidP="00576AD0">
            <w:pPr>
              <w:adjustRightInd w:val="0"/>
              <w:snapToGrid w:val="0"/>
              <w:jc w:val="center"/>
              <w:rPr>
                <w:rFonts w:ascii="Arial" w:hAnsi="Arial" w:cs="Arial"/>
              </w:rPr>
            </w:pPr>
            <w:r>
              <w:rPr>
                <w:rFonts w:ascii="Arial" w:hAnsi="Arial" w:cs="Arial"/>
              </w:rPr>
              <w:t>2</w:t>
            </w:r>
            <w:r w:rsidR="00EE6F7D">
              <w:rPr>
                <w:rFonts w:ascii="Arial" w:hAnsi="Arial" w:cs="Arial"/>
              </w:rPr>
              <w:t>8</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04E7" w:rsidP="00F41057">
            <w:pPr>
              <w:adjustRightInd w:val="0"/>
              <w:snapToGrid w:val="0"/>
              <w:jc w:val="center"/>
              <w:rPr>
                <w:rFonts w:ascii="Arial" w:hAnsi="Arial" w:cs="Arial"/>
              </w:rPr>
            </w:pPr>
            <w:r>
              <w:rPr>
                <w:rFonts w:ascii="Arial" w:hAnsi="Arial" w:cs="Arial"/>
              </w:rPr>
              <w:t>1</w:t>
            </w:r>
            <w:r w:rsidR="00A40F6D">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73"/>
        </w:trPr>
        <w:tc>
          <w:tcPr>
            <w:tcW w:w="21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E6F7D" w:rsidP="00F41057">
            <w:pPr>
              <w:adjustRightInd w:val="0"/>
              <w:snapToGrid w:val="0"/>
              <w:jc w:val="center"/>
              <w:rPr>
                <w:rFonts w:ascii="Arial" w:hAnsi="Arial" w:cs="Arial"/>
              </w:rPr>
            </w:pPr>
            <w:r>
              <w:rPr>
                <w:rFonts w:ascii="Arial" w:hAnsi="Arial" w:cs="Arial"/>
              </w:rPr>
              <w:t>30</w:t>
            </w:r>
          </w:p>
        </w:tc>
        <w:tc>
          <w:tcPr>
            <w:tcW w:w="70"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D4DEB" w:rsidP="00691932">
            <w:pPr>
              <w:adjustRightInd w:val="0"/>
              <w:snapToGrid w:val="0"/>
              <w:jc w:val="center"/>
              <w:rPr>
                <w:rFonts w:ascii="Arial" w:hAnsi="Arial" w:cs="Arial"/>
              </w:rPr>
            </w:pPr>
            <w:r>
              <w:rPr>
                <w:rFonts w:ascii="Arial" w:hAnsi="Arial" w:cs="Arial"/>
              </w:rPr>
              <w:t>11</w:t>
            </w:r>
          </w:p>
        </w:tc>
        <w:tc>
          <w:tcPr>
            <w:tcW w:w="70"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4"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E6F7D" w:rsidP="00D33DFC">
            <w:pPr>
              <w:adjustRightInd w:val="0"/>
              <w:snapToGrid w:val="0"/>
              <w:jc w:val="center"/>
              <w:rPr>
                <w:rFonts w:ascii="Arial" w:hAnsi="Arial" w:cs="Arial"/>
              </w:rPr>
            </w:pPr>
            <w:r>
              <w:rPr>
                <w:rFonts w:ascii="Arial" w:hAnsi="Arial" w:cs="Arial"/>
              </w:rPr>
              <w:t>06</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40F6D" w:rsidP="00D33DFC">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E6F7D" w:rsidP="00D33DFC">
            <w:pPr>
              <w:adjustRightInd w:val="0"/>
              <w:snapToGrid w:val="0"/>
              <w:jc w:val="center"/>
              <w:rPr>
                <w:rFonts w:ascii="Arial" w:hAnsi="Arial" w:cs="Arial"/>
              </w:rPr>
            </w:pPr>
            <w:r>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40F6D" w:rsidP="00B062B0">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227F12">
        <w:tc>
          <w:tcPr>
            <w:tcW w:w="2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72"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5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Pr="006D1054" w:rsidRDefault="00BB31C6" w:rsidP="00BB31C6">
      <w:pPr>
        <w:rPr>
          <w:rFonts w:cs="Arial"/>
          <w:i/>
          <w:sz w:val="12"/>
          <w:szCs w:val="18"/>
        </w:rPr>
      </w:pPr>
      <w:r w:rsidRPr="006D1054">
        <w:rPr>
          <w:rFonts w:cs="Arial"/>
          <w:i/>
          <w:sz w:val="12"/>
          <w:szCs w:val="18"/>
          <w:lang w:val="es-BO"/>
        </w:rPr>
        <w:t>(*) Los plazos del proceso de contratación se computarán a partir del día siguiente hábil de la publicación en el SICOES.</w:t>
      </w:r>
    </w:p>
    <w:p w:rsidR="00BB31C6" w:rsidRPr="006D1054" w:rsidRDefault="00BB31C6" w:rsidP="00BB31C6">
      <w:pPr>
        <w:rPr>
          <w:rFonts w:cs="Arial"/>
          <w:i/>
          <w:sz w:val="12"/>
          <w:szCs w:val="18"/>
        </w:rPr>
      </w:pPr>
      <w:r w:rsidRPr="006D1054">
        <w:rPr>
          <w:rFonts w:cs="Arial"/>
          <w:i/>
          <w:sz w:val="12"/>
          <w:szCs w:val="18"/>
        </w:rPr>
        <w:t>(**) La determinación del plazo para la apertura</w:t>
      </w:r>
      <w:r w:rsidR="00CD4DEB">
        <w:rPr>
          <w:rFonts w:cs="Arial"/>
          <w:i/>
          <w:sz w:val="12"/>
          <w:szCs w:val="18"/>
        </w:rPr>
        <w:t>+</w:t>
      </w:r>
      <w:r w:rsidRPr="006D1054">
        <w:rPr>
          <w:rFonts w:cs="Arial"/>
          <w:i/>
          <w:sz w:val="12"/>
          <w:szCs w:val="18"/>
        </w:rPr>
        <w:t>de propuestas deberá considerar los diez (10) minutos que corresponden al periodo de gracia aleatorio. En el marco del Artículo 27 del Reglamento de Contrataciones con Apoyo de Medios Electrónicos.</w:t>
      </w:r>
    </w:p>
    <w:p w:rsidR="00E65A32" w:rsidRDefault="00E65A32">
      <w:pPr>
        <w:rPr>
          <w:rFonts w:cs="Arial"/>
          <w:i/>
          <w:sz w:val="14"/>
          <w:szCs w:val="18"/>
        </w:rPr>
      </w:pPr>
      <w:r>
        <w:rPr>
          <w:rFonts w:cs="Arial"/>
          <w:i/>
          <w:sz w:val="14"/>
          <w:szCs w:val="18"/>
        </w:rPr>
        <w:br w:type="page"/>
      </w:r>
    </w:p>
    <w:p w:rsidR="00357582" w:rsidRPr="00E65A32" w:rsidRDefault="00357582" w:rsidP="00BB31C6">
      <w:pPr>
        <w:rPr>
          <w:rFonts w:cs="Arial"/>
          <w:i/>
          <w:sz w:val="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F268D4" w:rsidRPr="00F268D4" w:rsidRDefault="00F41057" w:rsidP="00F268D4">
      <w:pPr>
        <w:tabs>
          <w:tab w:val="left" w:pos="1965"/>
        </w:tabs>
        <w:jc w:val="center"/>
        <w:rPr>
          <w:b/>
          <w:sz w:val="18"/>
          <w:szCs w:val="18"/>
          <w:lang w:val="es-BO"/>
        </w:rPr>
      </w:pPr>
      <w:r w:rsidRPr="00A27A43">
        <w:rPr>
          <w:rFonts w:ascii="Arial" w:hAnsi="Arial" w:cs="Arial"/>
          <w:b/>
          <w:bCs/>
          <w:sz w:val="18"/>
          <w:szCs w:val="24"/>
        </w:rPr>
        <w:t xml:space="preserve"> </w:t>
      </w:r>
      <w:r w:rsidR="00F268D4" w:rsidRPr="00F268D4">
        <w:rPr>
          <w:b/>
          <w:sz w:val="18"/>
          <w:szCs w:val="18"/>
          <w:lang w:val="es-BO"/>
        </w:rPr>
        <w:t>ESPECIFICACIONES TÉCNICAS</w:t>
      </w:r>
    </w:p>
    <w:p w:rsidR="00C01F90" w:rsidRDefault="00840EC6" w:rsidP="00840EC6">
      <w:pPr>
        <w:tabs>
          <w:tab w:val="left" w:pos="1965"/>
        </w:tabs>
        <w:jc w:val="center"/>
        <w:rPr>
          <w:b/>
          <w:sz w:val="18"/>
          <w:szCs w:val="18"/>
          <w:lang w:val="es-BO"/>
        </w:rPr>
      </w:pPr>
      <w:r>
        <w:rPr>
          <w:b/>
          <w:sz w:val="18"/>
          <w:szCs w:val="18"/>
          <w:lang w:val="es-BO"/>
        </w:rPr>
        <w:t>“</w:t>
      </w:r>
      <w:r w:rsidRPr="00840EC6">
        <w:rPr>
          <w:b/>
          <w:sz w:val="18"/>
          <w:szCs w:val="18"/>
          <w:lang w:val="es-BO"/>
        </w:rPr>
        <w:t>SERVICIO DE SUSCRIPCION PARA EL MONITOREO Y CALIFICACION DE CIBERSEGURIDAD  DE SITIOS WEB</w:t>
      </w:r>
      <w:r w:rsidR="00C01F90" w:rsidRPr="00A27A43">
        <w:rPr>
          <w:b/>
          <w:sz w:val="18"/>
          <w:szCs w:val="18"/>
          <w:lang w:val="es-BO"/>
        </w:rPr>
        <w:t>”</w:t>
      </w:r>
    </w:p>
    <w:p w:rsidR="00506EB5" w:rsidRPr="00DA5188" w:rsidRDefault="00506EB5" w:rsidP="00532CDB">
      <w:pPr>
        <w:ind w:left="-84" w:right="-541" w:hanging="56"/>
        <w:rPr>
          <w:b/>
          <w:sz w:val="10"/>
          <w:szCs w:val="18"/>
          <w:lang w:val="es-BO"/>
        </w:rPr>
      </w:pPr>
    </w:p>
    <w:tbl>
      <w:tblPr>
        <w:tblW w:w="98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985"/>
        <w:gridCol w:w="425"/>
        <w:gridCol w:w="513"/>
        <w:gridCol w:w="1440"/>
      </w:tblGrid>
      <w:tr w:rsidR="00A15156" w:rsidRPr="00A15156" w:rsidTr="00A15156">
        <w:trPr>
          <w:trHeight w:val="477"/>
          <w:tblHeader/>
        </w:trPr>
        <w:tc>
          <w:tcPr>
            <w:tcW w:w="5529" w:type="dxa"/>
            <w:vMerge w:val="restart"/>
            <w:shd w:val="clear" w:color="auto" w:fill="D9D9D9"/>
            <w:vAlign w:val="center"/>
          </w:tcPr>
          <w:p w:rsidR="00A15156" w:rsidRPr="00A15156" w:rsidRDefault="00A15156" w:rsidP="00A15156">
            <w:pPr>
              <w:ind w:left="-70"/>
              <w:jc w:val="center"/>
              <w:rPr>
                <w:rFonts w:ascii="Arial" w:hAnsi="Arial" w:cs="Arial"/>
                <w:b/>
                <w:bCs/>
                <w:sz w:val="18"/>
                <w:szCs w:val="18"/>
              </w:rPr>
            </w:pPr>
            <w:r w:rsidRPr="00A15156">
              <w:rPr>
                <w:rFonts w:ascii="Arial" w:hAnsi="Arial"/>
                <w:b/>
                <w:bCs/>
                <w:sz w:val="18"/>
                <w:lang w:val="x-none" w:eastAsia="x-none"/>
              </w:rPr>
              <w:t>REQUISITOS NECESARIOS DEL SERVICIO Y LAS CONDICIONES COMPLEMENTARIAS</w:t>
            </w:r>
          </w:p>
        </w:tc>
        <w:tc>
          <w:tcPr>
            <w:tcW w:w="1985" w:type="dxa"/>
            <w:tcBorders>
              <w:bottom w:val="single" w:sz="4" w:space="0" w:color="auto"/>
            </w:tcBorders>
            <w:shd w:val="clear" w:color="auto" w:fill="D9D9D9"/>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15156">
              <w:rPr>
                <w:rFonts w:ascii="Arial" w:hAnsi="Arial" w:cs="Arial"/>
                <w:sz w:val="18"/>
                <w:szCs w:val="18"/>
              </w:rPr>
              <w:t>Para ser llenado por el proponente</w:t>
            </w:r>
          </w:p>
        </w:tc>
        <w:tc>
          <w:tcPr>
            <w:tcW w:w="2378" w:type="dxa"/>
            <w:gridSpan w:val="3"/>
            <w:shd w:val="clear" w:color="auto" w:fill="D9D9D9"/>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A15156">
              <w:rPr>
                <w:rFonts w:ascii="Arial" w:hAnsi="Arial" w:cs="Arial"/>
                <w:sz w:val="18"/>
                <w:szCs w:val="18"/>
              </w:rPr>
              <w:t>Para la calificación de la entidad</w:t>
            </w:r>
          </w:p>
        </w:tc>
      </w:tr>
      <w:tr w:rsidR="00A15156" w:rsidRPr="00A15156" w:rsidTr="00A15156">
        <w:trPr>
          <w:trHeight w:val="437"/>
          <w:tblHeader/>
        </w:trPr>
        <w:tc>
          <w:tcPr>
            <w:tcW w:w="5529" w:type="dxa"/>
            <w:vMerge/>
            <w:shd w:val="clear" w:color="auto" w:fill="D9D9D9"/>
            <w:vAlign w:val="center"/>
          </w:tcPr>
          <w:p w:rsidR="00A15156" w:rsidRPr="00A15156" w:rsidRDefault="00A15156" w:rsidP="00A15156">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c>
          <w:tcPr>
            <w:tcW w:w="1985" w:type="dxa"/>
            <w:vMerge w:val="restart"/>
            <w:shd w:val="clear" w:color="auto" w:fill="D9D9D9"/>
            <w:vAlign w:val="center"/>
          </w:tcPr>
          <w:p w:rsidR="00A15156" w:rsidRPr="00A15156" w:rsidRDefault="00A15156" w:rsidP="00A1515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lang w:val="es-ES_tradnl"/>
              </w:rPr>
            </w:pPr>
            <w:r w:rsidRPr="00A15156">
              <w:rPr>
                <w:rFonts w:ascii="Arial" w:hAnsi="Arial" w:cs="Arial"/>
                <w:b/>
                <w:bCs/>
                <w:iCs/>
                <w:sz w:val="18"/>
                <w:lang w:val="es-ES_tradnl"/>
              </w:rPr>
              <w:t>CARACTERÍSTICAS DE LA PROPUESTA</w:t>
            </w:r>
          </w:p>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A15156">
              <w:rPr>
                <w:rFonts w:ascii="Arial" w:hAnsi="Arial" w:cs="Arial"/>
                <w:sz w:val="14"/>
                <w:szCs w:val="19"/>
              </w:rPr>
              <w:t>(Manifestar aceptación, especificar y adjuntar lo requerido, según el instructivo de cada requisito)</w:t>
            </w:r>
          </w:p>
        </w:tc>
        <w:tc>
          <w:tcPr>
            <w:tcW w:w="938" w:type="dxa"/>
            <w:gridSpan w:val="2"/>
            <w:shd w:val="clear" w:color="auto" w:fill="D9D9D9"/>
            <w:vAlign w:val="center"/>
          </w:tcPr>
          <w:p w:rsidR="00A15156" w:rsidRPr="00A15156" w:rsidRDefault="00A15156" w:rsidP="00A15156">
            <w:pPr>
              <w:jc w:val="center"/>
              <w:rPr>
                <w:rFonts w:ascii="Arial" w:hAnsi="Arial" w:cs="Arial"/>
                <w:b/>
                <w:bCs/>
                <w:sz w:val="18"/>
                <w:szCs w:val="18"/>
              </w:rPr>
            </w:pPr>
            <w:r w:rsidRPr="00A15156">
              <w:rPr>
                <w:rFonts w:ascii="Arial" w:hAnsi="Arial" w:cs="Arial"/>
                <w:b/>
                <w:bCs/>
                <w:sz w:val="18"/>
                <w:szCs w:val="18"/>
              </w:rPr>
              <w:t>CUMPLE</w:t>
            </w:r>
          </w:p>
        </w:tc>
        <w:tc>
          <w:tcPr>
            <w:tcW w:w="1440" w:type="dxa"/>
            <w:vMerge w:val="restart"/>
            <w:shd w:val="clear" w:color="auto" w:fill="D9D9D9"/>
            <w:vAlign w:val="center"/>
          </w:tcPr>
          <w:p w:rsidR="00A15156" w:rsidRPr="00A15156" w:rsidRDefault="00A15156" w:rsidP="00A15156">
            <w:pPr>
              <w:jc w:val="center"/>
              <w:rPr>
                <w:rFonts w:ascii="Arial" w:hAnsi="Arial" w:cs="Arial"/>
                <w:bCs/>
                <w:sz w:val="18"/>
                <w:szCs w:val="18"/>
              </w:rPr>
            </w:pPr>
            <w:r w:rsidRPr="00A15156">
              <w:rPr>
                <w:rFonts w:ascii="Arial" w:hAnsi="Arial" w:cs="Arial"/>
                <w:b/>
                <w:bCs/>
                <w:sz w:val="18"/>
                <w:szCs w:val="18"/>
              </w:rPr>
              <w:t>Observaciones</w:t>
            </w:r>
            <w:r w:rsidRPr="00A15156">
              <w:rPr>
                <w:rFonts w:ascii="Arial" w:hAnsi="Arial" w:cs="Arial"/>
                <w:bCs/>
                <w:sz w:val="18"/>
                <w:szCs w:val="18"/>
              </w:rPr>
              <w:t xml:space="preserve"> </w:t>
            </w:r>
            <w:r w:rsidRPr="00A15156">
              <w:rPr>
                <w:rFonts w:ascii="Arial" w:hAnsi="Arial" w:cs="Arial"/>
                <w:bCs/>
                <w:szCs w:val="18"/>
              </w:rPr>
              <w:t xml:space="preserve">(especificar </w:t>
            </w:r>
            <w:proofErr w:type="spellStart"/>
            <w:r w:rsidRPr="00A15156">
              <w:rPr>
                <w:rFonts w:ascii="Arial" w:hAnsi="Arial" w:cs="Arial"/>
                <w:bCs/>
                <w:szCs w:val="18"/>
              </w:rPr>
              <w:t>el porqué</w:t>
            </w:r>
            <w:proofErr w:type="spellEnd"/>
            <w:r w:rsidRPr="00A15156">
              <w:rPr>
                <w:rFonts w:ascii="Arial" w:hAnsi="Arial" w:cs="Arial"/>
                <w:bCs/>
                <w:szCs w:val="18"/>
              </w:rPr>
              <w:t xml:space="preserve"> no cumple)</w:t>
            </w:r>
          </w:p>
        </w:tc>
      </w:tr>
      <w:tr w:rsidR="00A15156" w:rsidRPr="00A15156" w:rsidTr="00A15156">
        <w:trPr>
          <w:trHeight w:val="596"/>
          <w:tblHeader/>
        </w:trPr>
        <w:tc>
          <w:tcPr>
            <w:tcW w:w="5529" w:type="dxa"/>
            <w:vMerge/>
            <w:tcBorders>
              <w:bottom w:val="single" w:sz="4" w:space="0" w:color="auto"/>
            </w:tcBorders>
            <w:shd w:val="clear" w:color="auto" w:fill="D9D9D9"/>
            <w:vAlign w:val="center"/>
          </w:tcPr>
          <w:p w:rsidR="00A15156" w:rsidRPr="00A15156" w:rsidRDefault="00A15156" w:rsidP="00A15156">
            <w:pPr>
              <w:jc w:val="both"/>
              <w:rPr>
                <w:rFonts w:ascii="Arial" w:hAnsi="Arial" w:cs="Arial"/>
                <w:b/>
                <w:bCs/>
                <w:sz w:val="18"/>
                <w:szCs w:val="18"/>
              </w:rPr>
            </w:pPr>
          </w:p>
        </w:tc>
        <w:tc>
          <w:tcPr>
            <w:tcW w:w="1985" w:type="dxa"/>
            <w:vMerge/>
            <w:tcBorders>
              <w:bottom w:val="single" w:sz="4" w:space="0" w:color="auto"/>
            </w:tcBorders>
            <w:shd w:val="clear" w:color="auto" w:fill="D9D9D9"/>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rsidR="00A15156" w:rsidRPr="00A15156" w:rsidRDefault="00A15156" w:rsidP="00A15156">
            <w:pPr>
              <w:jc w:val="center"/>
              <w:rPr>
                <w:rFonts w:ascii="Arial" w:hAnsi="Arial" w:cs="Arial"/>
                <w:b/>
                <w:bCs/>
                <w:sz w:val="18"/>
                <w:szCs w:val="18"/>
              </w:rPr>
            </w:pPr>
            <w:r w:rsidRPr="00A15156">
              <w:rPr>
                <w:rFonts w:ascii="Arial" w:hAnsi="Arial" w:cs="Arial"/>
                <w:b/>
                <w:sz w:val="18"/>
                <w:szCs w:val="18"/>
              </w:rPr>
              <w:t>SI</w:t>
            </w:r>
          </w:p>
        </w:tc>
        <w:tc>
          <w:tcPr>
            <w:tcW w:w="513" w:type="dxa"/>
            <w:tcBorders>
              <w:bottom w:val="single" w:sz="4" w:space="0" w:color="auto"/>
            </w:tcBorders>
            <w:shd w:val="clear" w:color="auto" w:fill="D9D9D9"/>
            <w:vAlign w:val="center"/>
          </w:tcPr>
          <w:p w:rsidR="00A15156" w:rsidRPr="00A15156" w:rsidRDefault="00A15156" w:rsidP="00A15156">
            <w:pPr>
              <w:jc w:val="center"/>
              <w:rPr>
                <w:rFonts w:ascii="Arial" w:hAnsi="Arial" w:cs="Arial"/>
                <w:b/>
                <w:bCs/>
                <w:sz w:val="18"/>
                <w:szCs w:val="18"/>
              </w:rPr>
            </w:pPr>
            <w:r w:rsidRPr="00A15156">
              <w:rPr>
                <w:rFonts w:ascii="Arial" w:hAnsi="Arial" w:cs="Arial"/>
                <w:b/>
                <w:sz w:val="18"/>
                <w:szCs w:val="18"/>
              </w:rPr>
              <w:t>NO</w:t>
            </w:r>
          </w:p>
        </w:tc>
        <w:tc>
          <w:tcPr>
            <w:tcW w:w="1440" w:type="dxa"/>
            <w:vMerge/>
            <w:tcBorders>
              <w:bottom w:val="single" w:sz="4" w:space="0" w:color="auto"/>
            </w:tcBorders>
            <w:shd w:val="clear" w:color="auto" w:fill="D9D9D9"/>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A15156" w:rsidRPr="00A15156" w:rsidTr="00A15156">
        <w:trPr>
          <w:trHeight w:val="241"/>
        </w:trPr>
        <w:tc>
          <w:tcPr>
            <w:tcW w:w="5529" w:type="dxa"/>
            <w:shd w:val="clear" w:color="auto" w:fill="339966"/>
            <w:vAlign w:val="center"/>
          </w:tcPr>
          <w:p w:rsidR="00A15156" w:rsidRPr="00A15156" w:rsidRDefault="00A15156" w:rsidP="00A15156">
            <w:pPr>
              <w:ind w:left="290" w:hanging="290"/>
              <w:jc w:val="both"/>
              <w:rPr>
                <w:rFonts w:ascii="Arial" w:hAnsi="Arial" w:cs="Arial"/>
                <w:b/>
                <w:bCs/>
                <w:i/>
                <w:iCs/>
                <w:color w:val="FFFFFF"/>
                <w:sz w:val="18"/>
                <w:szCs w:val="18"/>
              </w:rPr>
            </w:pPr>
            <w:r w:rsidRPr="00A15156">
              <w:rPr>
                <w:rFonts w:ascii="Arial" w:hAnsi="Arial" w:cs="Arial"/>
                <w:b/>
                <w:bCs/>
                <w:color w:val="FFFFFF"/>
                <w:sz w:val="18"/>
                <w:szCs w:val="18"/>
              </w:rPr>
              <w:t>I. OBJETO Y CAUSA</w:t>
            </w:r>
          </w:p>
        </w:tc>
        <w:tc>
          <w:tcPr>
            <w:tcW w:w="1985"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13"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15156" w:rsidRPr="00A15156" w:rsidTr="00A15156">
        <w:trPr>
          <w:trHeight w:val="615"/>
        </w:trPr>
        <w:tc>
          <w:tcPr>
            <w:tcW w:w="5529" w:type="dxa"/>
            <w:vAlign w:val="center"/>
          </w:tcPr>
          <w:p w:rsidR="00A15156" w:rsidRPr="00A15156" w:rsidRDefault="00A15156" w:rsidP="00A15156">
            <w:pPr>
              <w:jc w:val="both"/>
              <w:rPr>
                <w:rFonts w:ascii="Arial" w:hAnsi="Arial" w:cs="Arial"/>
                <w:b/>
                <w:bCs/>
                <w:sz w:val="18"/>
                <w:szCs w:val="18"/>
                <w:lang w:val="es-ES_tradnl"/>
              </w:rPr>
            </w:pPr>
            <w:r w:rsidRPr="00A15156">
              <w:rPr>
                <w:rFonts w:ascii="Arial" w:hAnsi="Arial" w:cs="Arial"/>
                <w:b/>
                <w:bCs/>
                <w:szCs w:val="18"/>
                <w:lang w:val="es-ES_tradnl"/>
              </w:rPr>
              <w:t>SERVICIO DE SUSCRIPCION DE CALIFICACION DE POSTURAS DE CIBERSEGURIDAD PARA EL MONITOREO Y CALIFICACION DE SITIOS WEB DE TERCEROS Y DEL BANCO CENTRAL DE BOLIVIA</w:t>
            </w:r>
          </w:p>
        </w:tc>
        <w:tc>
          <w:tcPr>
            <w:tcW w:w="1985"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13"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15156" w:rsidRPr="00A15156" w:rsidTr="00A15156">
        <w:trPr>
          <w:trHeight w:val="282"/>
        </w:trPr>
        <w:tc>
          <w:tcPr>
            <w:tcW w:w="5529" w:type="dxa"/>
            <w:shd w:val="clear" w:color="auto" w:fill="339966"/>
            <w:vAlign w:val="center"/>
          </w:tcPr>
          <w:p w:rsidR="00A15156" w:rsidRPr="00A15156" w:rsidRDefault="00A15156" w:rsidP="00A15156">
            <w:pPr>
              <w:ind w:left="290" w:hanging="290"/>
              <w:jc w:val="both"/>
              <w:rPr>
                <w:rFonts w:ascii="Arial" w:hAnsi="Arial" w:cs="Arial"/>
                <w:b/>
                <w:bCs/>
                <w:color w:val="FFFFFF"/>
                <w:sz w:val="18"/>
                <w:szCs w:val="18"/>
              </w:rPr>
            </w:pPr>
            <w:r w:rsidRPr="00A15156">
              <w:rPr>
                <w:rFonts w:ascii="Arial" w:hAnsi="Arial" w:cs="Arial"/>
                <w:b/>
                <w:bCs/>
                <w:color w:val="FFFFFF"/>
                <w:sz w:val="18"/>
                <w:szCs w:val="18"/>
              </w:rPr>
              <w:t>II. CARACTERÍSTICAS GENERALES DEL SERVICIO</w:t>
            </w:r>
          </w:p>
        </w:tc>
        <w:tc>
          <w:tcPr>
            <w:tcW w:w="1985"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13"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15156" w:rsidRPr="00A15156" w:rsidTr="00A15156">
        <w:trPr>
          <w:trHeight w:val="301"/>
        </w:trPr>
        <w:tc>
          <w:tcPr>
            <w:tcW w:w="5529" w:type="dxa"/>
            <w:shd w:val="clear" w:color="auto" w:fill="CCFFCC"/>
            <w:vAlign w:val="center"/>
          </w:tcPr>
          <w:p w:rsidR="00A15156" w:rsidRPr="00A15156" w:rsidRDefault="00A15156" w:rsidP="00A15156">
            <w:pPr>
              <w:ind w:left="290" w:hanging="290"/>
              <w:jc w:val="both"/>
              <w:rPr>
                <w:rFonts w:ascii="Arial" w:hAnsi="Arial" w:cs="Arial"/>
                <w:bCs/>
                <w:i/>
                <w:iCs/>
                <w:sz w:val="18"/>
                <w:szCs w:val="18"/>
              </w:rPr>
            </w:pPr>
            <w:r w:rsidRPr="00A15156">
              <w:rPr>
                <w:rFonts w:ascii="Arial" w:hAnsi="Arial" w:cs="Arial"/>
                <w:b/>
                <w:bCs/>
                <w:sz w:val="18"/>
                <w:szCs w:val="18"/>
              </w:rPr>
              <w:t>A. REQUISITOS DEL SERVICIO</w:t>
            </w:r>
          </w:p>
        </w:tc>
        <w:tc>
          <w:tcPr>
            <w:tcW w:w="1985" w:type="dxa"/>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1362"/>
        </w:trPr>
        <w:tc>
          <w:tcPr>
            <w:tcW w:w="5529" w:type="dxa"/>
            <w:tcBorders>
              <w:bottom w:val="single" w:sz="4" w:space="0" w:color="auto"/>
            </w:tcBorders>
            <w:vAlign w:val="center"/>
          </w:tcPr>
          <w:p w:rsidR="00A15156" w:rsidRPr="00A15156" w:rsidRDefault="00A15156" w:rsidP="00A15156">
            <w:pPr>
              <w:numPr>
                <w:ilvl w:val="0"/>
                <w:numId w:val="43"/>
              </w:numPr>
              <w:jc w:val="both"/>
              <w:rPr>
                <w:rFonts w:ascii="Arial" w:hAnsi="Arial"/>
                <w:bCs/>
                <w:iCs/>
                <w:lang w:val="es-BO" w:eastAsia="x-none"/>
              </w:rPr>
            </w:pPr>
            <w:r w:rsidRPr="00A15156">
              <w:rPr>
                <w:rFonts w:ascii="Arial" w:hAnsi="Arial"/>
                <w:b/>
                <w:bCs/>
                <w:iCs/>
                <w:lang w:val="es-BO" w:eastAsia="x-none"/>
              </w:rPr>
              <w:t>Servicio</w:t>
            </w:r>
            <w:r w:rsidRPr="00A15156">
              <w:rPr>
                <w:rFonts w:ascii="Arial" w:hAnsi="Arial"/>
                <w:bCs/>
                <w:iCs/>
                <w:lang w:val="es-BO" w:eastAsia="x-none"/>
              </w:rPr>
              <w:t xml:space="preserve">.  Un (1) servicio de suscripción para realizar la calificación de </w:t>
            </w:r>
            <w:proofErr w:type="spellStart"/>
            <w:r w:rsidRPr="00A15156">
              <w:rPr>
                <w:rFonts w:ascii="Arial" w:hAnsi="Arial"/>
                <w:bCs/>
                <w:iCs/>
                <w:lang w:val="es-BO" w:eastAsia="x-none"/>
              </w:rPr>
              <w:t>ciberseguridad</w:t>
            </w:r>
            <w:proofErr w:type="spellEnd"/>
            <w:r w:rsidRPr="00A15156">
              <w:rPr>
                <w:rFonts w:ascii="Arial" w:hAnsi="Arial"/>
                <w:bCs/>
                <w:iCs/>
                <w:lang w:val="es-BO" w:eastAsia="x-none"/>
              </w:rPr>
              <w:t xml:space="preserve">  y realizar el monitoreo  de sitios web, al menos para  diez (10) dominios propios del BCB y de terceros, basado mínimamente en los siguientes controles :</w:t>
            </w:r>
          </w:p>
          <w:p w:rsidR="00A15156" w:rsidRPr="00A15156" w:rsidRDefault="00A15156" w:rsidP="00A15156">
            <w:pPr>
              <w:ind w:left="360"/>
              <w:jc w:val="both"/>
              <w:rPr>
                <w:rFonts w:ascii="Arial" w:hAnsi="Arial"/>
                <w:b/>
                <w:bCs/>
                <w:iCs/>
                <w:sz w:val="10"/>
                <w:lang w:val="es-BO" w:eastAsia="x-none"/>
              </w:rPr>
            </w:pP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Seguridad de red.</w:t>
            </w: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Estado de DNS.</w:t>
            </w: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 xml:space="preserve">Seguridad de </w:t>
            </w:r>
            <w:proofErr w:type="spellStart"/>
            <w:r w:rsidRPr="00A15156">
              <w:rPr>
                <w:rFonts w:ascii="Arial" w:hAnsi="Arial"/>
                <w:bCs/>
                <w:iCs/>
                <w:lang w:val="es-BO" w:eastAsia="x-none"/>
              </w:rPr>
              <w:t>Endpoint</w:t>
            </w:r>
            <w:proofErr w:type="spellEnd"/>
            <w:r w:rsidRPr="00A15156">
              <w:rPr>
                <w:rFonts w:ascii="Arial" w:hAnsi="Arial"/>
                <w:bCs/>
                <w:iCs/>
                <w:lang w:val="es-BO" w:eastAsia="x-none"/>
              </w:rPr>
              <w:t>.</w:t>
            </w: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Reputación de IP.</w:t>
            </w: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Seguridad de Aplicaciones.</w:t>
            </w: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Ingeniería social.</w:t>
            </w: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Filtración de Información.</w:t>
            </w:r>
          </w:p>
          <w:p w:rsidR="00A15156" w:rsidRPr="00A15156" w:rsidRDefault="00A15156" w:rsidP="00A15156">
            <w:pPr>
              <w:numPr>
                <w:ilvl w:val="0"/>
                <w:numId w:val="52"/>
              </w:numPr>
              <w:jc w:val="both"/>
              <w:rPr>
                <w:rFonts w:ascii="Arial" w:hAnsi="Arial"/>
                <w:bCs/>
                <w:iCs/>
                <w:lang w:val="es-BO" w:eastAsia="x-none"/>
              </w:rPr>
            </w:pPr>
            <w:r w:rsidRPr="00A15156">
              <w:rPr>
                <w:rFonts w:ascii="Arial" w:hAnsi="Arial"/>
                <w:bCs/>
                <w:iCs/>
                <w:lang w:val="es-BO" w:eastAsia="x-none"/>
              </w:rPr>
              <w:t xml:space="preserve">Monitoreo de sitios de hacker para buscar comunicaciones en las que se mencione a la institución (Hacker </w:t>
            </w:r>
            <w:proofErr w:type="spellStart"/>
            <w:r w:rsidRPr="00A15156">
              <w:rPr>
                <w:rFonts w:ascii="Arial" w:hAnsi="Arial"/>
                <w:bCs/>
                <w:iCs/>
                <w:lang w:val="es-BO" w:eastAsia="x-none"/>
              </w:rPr>
              <w:t>Chatter</w:t>
            </w:r>
            <w:proofErr w:type="spellEnd"/>
            <w:r w:rsidRPr="00A15156">
              <w:rPr>
                <w:rFonts w:ascii="Arial" w:hAnsi="Arial"/>
                <w:bCs/>
                <w:iCs/>
                <w:lang w:val="es-BO" w:eastAsia="x-none"/>
              </w:rPr>
              <w:t>).</w:t>
            </w:r>
          </w:p>
          <w:p w:rsidR="00A15156" w:rsidRPr="00A15156" w:rsidRDefault="00A15156" w:rsidP="00A15156">
            <w:pPr>
              <w:jc w:val="both"/>
              <w:rPr>
                <w:rFonts w:ascii="Arial" w:hAnsi="Arial"/>
                <w:bCs/>
                <w:iCs/>
                <w:sz w:val="10"/>
                <w:lang w:val="es-BO" w:eastAsia="x-none"/>
              </w:rPr>
            </w:pPr>
          </w:p>
          <w:p w:rsidR="00A15156" w:rsidRPr="00A15156" w:rsidRDefault="00A15156" w:rsidP="00A15156">
            <w:pPr>
              <w:ind w:left="6"/>
              <w:jc w:val="both"/>
              <w:rPr>
                <w:rFonts w:ascii="Arial" w:hAnsi="Arial"/>
                <w:bCs/>
                <w:iCs/>
                <w:lang w:val="es-BO" w:eastAsia="x-none"/>
              </w:rPr>
            </w:pPr>
            <w:r w:rsidRPr="00A15156">
              <w:rPr>
                <w:rFonts w:ascii="Arial" w:hAnsi="Arial"/>
                <w:bCs/>
                <w:iCs/>
                <w:lang w:val="es-BO" w:eastAsia="x-none"/>
              </w:rPr>
              <w:t>El servicio de suscripción debe estar a nombre del Banco Central de Bolivia.</w:t>
            </w:r>
          </w:p>
          <w:p w:rsidR="00A15156" w:rsidRPr="00A15156" w:rsidRDefault="00A15156" w:rsidP="00A15156">
            <w:pPr>
              <w:jc w:val="both"/>
              <w:rPr>
                <w:rFonts w:ascii="Arial" w:hAnsi="Arial"/>
                <w:bCs/>
                <w:iCs/>
                <w:sz w:val="10"/>
                <w:lang w:val="es-BO" w:eastAsia="x-none"/>
              </w:rPr>
            </w:pPr>
          </w:p>
          <w:p w:rsidR="00A15156" w:rsidRPr="00A15156" w:rsidRDefault="00A15156" w:rsidP="00A15156">
            <w:pPr>
              <w:spacing w:line="276" w:lineRule="auto"/>
              <w:jc w:val="both"/>
              <w:rPr>
                <w:rFonts w:ascii="Arial" w:hAnsi="Arial" w:cs="Arial"/>
                <w:b/>
                <w:bCs/>
              </w:rPr>
            </w:pPr>
            <w:r w:rsidRPr="00A15156">
              <w:rPr>
                <w:rFonts w:ascii="Arial" w:hAnsi="Arial" w:cs="Arial"/>
                <w:b/>
                <w:bCs/>
              </w:rPr>
              <w:t>(Manifestar aceptación</w:t>
            </w:r>
            <w:r w:rsidR="00336FCF">
              <w:rPr>
                <w:rFonts w:ascii="Arial" w:hAnsi="Arial" w:cs="Arial"/>
                <w:b/>
                <w:bCs/>
              </w:rPr>
              <w:t>,</w:t>
            </w:r>
            <w:r w:rsidRPr="00A15156">
              <w:rPr>
                <w:rFonts w:ascii="Arial" w:hAnsi="Arial" w:cs="Arial"/>
                <w:b/>
                <w:bCs/>
              </w:rPr>
              <w:t xml:space="preserve"> y mencionar la marca ofertada</w:t>
            </w:r>
            <w:r w:rsidR="00A568BC">
              <w:rPr>
                <w:rFonts w:ascii="Arial" w:hAnsi="Arial" w:cs="Arial"/>
                <w:b/>
                <w:bCs/>
              </w:rPr>
              <w:t xml:space="preserve"> y </w:t>
            </w:r>
            <w:r w:rsidR="00DA5188">
              <w:rPr>
                <w:rFonts w:ascii="Arial" w:hAnsi="Arial" w:cs="Arial"/>
                <w:b/>
                <w:bCs/>
              </w:rPr>
              <w:t xml:space="preserve">nombre </w:t>
            </w:r>
            <w:r w:rsidR="00343970">
              <w:rPr>
                <w:rFonts w:ascii="Arial" w:hAnsi="Arial" w:cs="Arial"/>
                <w:b/>
                <w:bCs/>
              </w:rPr>
              <w:t>d</w:t>
            </w:r>
            <w:r w:rsidR="00A568BC">
              <w:rPr>
                <w:rFonts w:ascii="Arial" w:hAnsi="Arial" w:cs="Arial"/>
                <w:b/>
                <w:bCs/>
              </w:rPr>
              <w:t>el fabricante</w:t>
            </w:r>
            <w:r w:rsidRPr="00A15156">
              <w:rPr>
                <w:rFonts w:ascii="Arial" w:hAnsi="Arial" w:cs="Arial"/>
                <w:b/>
                <w:bCs/>
              </w:rPr>
              <w:t>)</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jc w:val="both"/>
              <w:rPr>
                <w:rFonts w:ascii="Arial" w:hAnsi="Arial"/>
                <w:bCs/>
                <w:iCs/>
                <w:lang w:val="es-BO" w:eastAsia="x-none"/>
              </w:rPr>
            </w:pPr>
          </w:p>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247"/>
        </w:trPr>
        <w:tc>
          <w:tcPr>
            <w:tcW w:w="5529" w:type="dxa"/>
            <w:tcBorders>
              <w:bottom w:val="single" w:sz="4" w:space="0" w:color="auto"/>
            </w:tcBorders>
            <w:vAlign w:val="center"/>
          </w:tcPr>
          <w:p w:rsidR="00A15156" w:rsidRPr="00A15156" w:rsidRDefault="00A15156" w:rsidP="00A15156">
            <w:pPr>
              <w:numPr>
                <w:ilvl w:val="0"/>
                <w:numId w:val="43"/>
              </w:numPr>
              <w:jc w:val="both"/>
              <w:rPr>
                <w:rFonts w:ascii="Arial" w:hAnsi="Arial"/>
                <w:b/>
                <w:bCs/>
                <w:iCs/>
                <w:lang w:val="es-BO" w:eastAsia="x-none"/>
              </w:rPr>
            </w:pPr>
            <w:r w:rsidRPr="00A15156">
              <w:rPr>
                <w:rFonts w:ascii="Arial" w:hAnsi="Arial"/>
                <w:b/>
                <w:bCs/>
                <w:iCs/>
                <w:lang w:val="es-BO" w:eastAsia="x-none"/>
              </w:rPr>
              <w:t xml:space="preserve">Características. </w:t>
            </w:r>
            <w:r w:rsidRPr="00A15156">
              <w:rPr>
                <w:rFonts w:ascii="Arial" w:hAnsi="Arial"/>
                <w:bCs/>
                <w:iCs/>
                <w:lang w:val="es-BO" w:eastAsia="x-none"/>
              </w:rPr>
              <w:t>El servicio debe cumplir con al menos las siguientes características:</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El servicio debe utilizar métodos no intrusivos.</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 xml:space="preserve">El servicio deberá contar con fuentes comerciales de confianza y de código abierto para evaluar cuantitativamente la postura de </w:t>
            </w:r>
            <w:proofErr w:type="spellStart"/>
            <w:r w:rsidRPr="00A15156">
              <w:rPr>
                <w:rFonts w:ascii="Arial" w:hAnsi="Arial"/>
                <w:bCs/>
                <w:iCs/>
                <w:lang w:val="es-BO" w:eastAsia="x-none"/>
              </w:rPr>
              <w:t>ciberseguridad</w:t>
            </w:r>
            <w:proofErr w:type="spellEnd"/>
            <w:r w:rsidRPr="00A15156">
              <w:rPr>
                <w:rFonts w:ascii="Arial" w:hAnsi="Arial"/>
                <w:bCs/>
                <w:iCs/>
                <w:lang w:val="es-BO" w:eastAsia="x-none"/>
              </w:rPr>
              <w:t>.</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 xml:space="preserve">El servicio deberá monitorear de forma continua factores de riesgo, como la Seguridad de la Red, la Salud del DNS, la Seguridad de </w:t>
            </w:r>
            <w:proofErr w:type="spellStart"/>
            <w:r w:rsidRPr="00A15156">
              <w:rPr>
                <w:rFonts w:ascii="Arial" w:hAnsi="Arial"/>
                <w:bCs/>
                <w:iCs/>
                <w:lang w:val="es-BO" w:eastAsia="x-none"/>
              </w:rPr>
              <w:t>Endpoint</w:t>
            </w:r>
            <w:proofErr w:type="spellEnd"/>
            <w:r w:rsidRPr="00A15156">
              <w:rPr>
                <w:rFonts w:ascii="Arial" w:hAnsi="Arial"/>
                <w:bCs/>
                <w:iCs/>
                <w:lang w:val="es-BO" w:eastAsia="x-none"/>
              </w:rPr>
              <w:t xml:space="preserve"> y la Seguridad de las Aplicaciones.</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El servicio deberá contar una escala de calificación de 0 a 100 puntos.</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El servicio tener funciones de descubrimiento y corrección.</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El servicio deberá contar con detección inteligente de amenazas.</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El servicio deberá identificar rápidamente los activos vulnerables en la infraestructura de TI y en los ecosistemas de terceros.</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El servicio deberá cumplir estándares normativos con respecto al monitoreo continuo como ser, CCPA, NIST, SIG, HIPAA y PCI.</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El servicio debe contar con una consola centralizada (Web).</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bCs/>
                <w:iCs/>
                <w:lang w:val="es-BO" w:eastAsia="x-none"/>
              </w:rPr>
              <w:t>Debe permitir la elaboración de reportes.</w:t>
            </w:r>
          </w:p>
          <w:p w:rsidR="00A15156" w:rsidRPr="00A15156" w:rsidRDefault="00A15156" w:rsidP="00A15156">
            <w:pPr>
              <w:numPr>
                <w:ilvl w:val="0"/>
                <w:numId w:val="53"/>
              </w:numPr>
              <w:jc w:val="both"/>
              <w:rPr>
                <w:rFonts w:ascii="Arial" w:hAnsi="Arial"/>
                <w:bCs/>
                <w:iCs/>
                <w:lang w:val="es-BO" w:eastAsia="x-none"/>
              </w:rPr>
            </w:pPr>
            <w:r w:rsidRPr="00A15156">
              <w:rPr>
                <w:rFonts w:ascii="Arial" w:hAnsi="Arial" w:cs="Arial"/>
                <w:szCs w:val="18"/>
              </w:rPr>
              <w:t>El servicio debe permitir generar reportes basados en eventos históricos</w:t>
            </w:r>
          </w:p>
          <w:p w:rsidR="00A15156" w:rsidRPr="00A15156" w:rsidRDefault="00A15156" w:rsidP="00A15156">
            <w:pPr>
              <w:ind w:left="360"/>
              <w:jc w:val="both"/>
              <w:rPr>
                <w:rFonts w:ascii="Arial" w:hAnsi="Arial"/>
                <w:bCs/>
                <w:iCs/>
                <w:sz w:val="10"/>
                <w:lang w:val="es-BO" w:eastAsia="x-none"/>
              </w:rPr>
            </w:pPr>
          </w:p>
          <w:p w:rsidR="00A15156" w:rsidRPr="00A15156" w:rsidRDefault="00A15156" w:rsidP="00A15156">
            <w:pPr>
              <w:jc w:val="both"/>
              <w:rPr>
                <w:rFonts w:ascii="Arial" w:hAnsi="Arial"/>
                <w:b/>
                <w:bCs/>
                <w:iCs/>
                <w:lang w:val="es-BO" w:eastAsia="x-none"/>
              </w:rPr>
            </w:pPr>
            <w:r w:rsidRPr="00A15156">
              <w:rPr>
                <w:rFonts w:ascii="Arial" w:hAnsi="Arial"/>
                <w:b/>
                <w:bCs/>
                <w:iCs/>
                <w:lang w:val="es-BO" w:eastAsia="x-none"/>
              </w:rPr>
              <w:t>(Manifestar aceptación)</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jc w:val="both"/>
              <w:rPr>
                <w:rFonts w:ascii="Arial" w:hAnsi="Arial"/>
                <w:bCs/>
                <w:iCs/>
                <w:lang w:val="es-BO" w:eastAsia="x-none"/>
              </w:rPr>
            </w:pPr>
          </w:p>
        </w:tc>
      </w:tr>
      <w:tr w:rsidR="00A15156" w:rsidRPr="00A15156" w:rsidTr="00A15156">
        <w:trPr>
          <w:trHeight w:val="361"/>
        </w:trPr>
        <w:tc>
          <w:tcPr>
            <w:tcW w:w="5529" w:type="dxa"/>
            <w:tcBorders>
              <w:bottom w:val="single" w:sz="4" w:space="0" w:color="auto"/>
            </w:tcBorders>
            <w:shd w:val="clear" w:color="auto" w:fill="CCFFCC"/>
            <w:vAlign w:val="center"/>
          </w:tcPr>
          <w:p w:rsidR="00A15156" w:rsidRPr="00A15156" w:rsidRDefault="00A15156" w:rsidP="00A15156">
            <w:pPr>
              <w:ind w:left="290" w:hanging="290"/>
              <w:jc w:val="both"/>
              <w:rPr>
                <w:rFonts w:ascii="Arial" w:hAnsi="Arial" w:cs="Arial"/>
                <w:b/>
                <w:bCs/>
                <w:sz w:val="18"/>
                <w:szCs w:val="18"/>
              </w:rPr>
            </w:pPr>
            <w:r w:rsidRPr="00A15156">
              <w:rPr>
                <w:rFonts w:ascii="Arial" w:hAnsi="Arial" w:cs="Arial"/>
                <w:b/>
                <w:bCs/>
                <w:sz w:val="18"/>
                <w:szCs w:val="18"/>
              </w:rPr>
              <w:lastRenderedPageBreak/>
              <w:t>B. SOPORTE TECNICO</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4925"/>
        </w:trPr>
        <w:tc>
          <w:tcPr>
            <w:tcW w:w="5529" w:type="dxa"/>
            <w:tcBorders>
              <w:bottom w:val="single" w:sz="4" w:space="0" w:color="auto"/>
            </w:tcBorders>
            <w:vAlign w:val="center"/>
          </w:tcPr>
          <w:p w:rsidR="00A15156" w:rsidRPr="00A15156" w:rsidRDefault="00A15156" w:rsidP="00A15156">
            <w:pPr>
              <w:spacing w:line="276" w:lineRule="auto"/>
              <w:jc w:val="both"/>
              <w:rPr>
                <w:rFonts w:ascii="Arial" w:hAnsi="Arial" w:cs="Arial"/>
                <w:lang w:eastAsia="en-US"/>
              </w:rPr>
            </w:pPr>
            <w:r w:rsidRPr="00A15156">
              <w:rPr>
                <w:rFonts w:ascii="Arial" w:hAnsi="Arial" w:cs="Arial"/>
              </w:rPr>
              <w:t xml:space="preserve">El proveedor debe incluir en su propuesta, y sin costo adicional para el BCB, los servicios de soporte técnico que incluye lo siguiente: </w:t>
            </w:r>
          </w:p>
          <w:p w:rsidR="00A15156" w:rsidRPr="00A15156" w:rsidRDefault="00A15156" w:rsidP="00A15156">
            <w:pPr>
              <w:spacing w:line="276" w:lineRule="auto"/>
              <w:ind w:left="720"/>
              <w:jc w:val="both"/>
              <w:rPr>
                <w:rFonts w:ascii="Arial" w:hAnsi="Arial" w:cs="Arial"/>
                <w:sz w:val="8"/>
              </w:rPr>
            </w:pPr>
          </w:p>
          <w:p w:rsidR="00A15156" w:rsidRPr="00A15156" w:rsidRDefault="00A15156" w:rsidP="00A15156">
            <w:pPr>
              <w:numPr>
                <w:ilvl w:val="0"/>
                <w:numId w:val="39"/>
              </w:numPr>
              <w:ind w:left="360"/>
              <w:jc w:val="both"/>
              <w:rPr>
                <w:rFonts w:ascii="Arial" w:hAnsi="Arial" w:cs="Arial"/>
                <w:bCs/>
                <w:iCs/>
              </w:rPr>
            </w:pPr>
            <w:r w:rsidRPr="00A15156">
              <w:rPr>
                <w:rFonts w:ascii="Arial" w:hAnsi="Arial" w:cs="Arial"/>
                <w:b/>
                <w:bCs/>
              </w:rPr>
              <w:t xml:space="preserve">Mantenimiento correctivo: </w:t>
            </w:r>
            <w:r w:rsidRPr="00A15156">
              <w:rPr>
                <w:rFonts w:ascii="Arial" w:hAnsi="Arial" w:cs="Arial"/>
                <w:bCs/>
              </w:rPr>
              <w:t>El</w:t>
            </w:r>
            <w:r w:rsidRPr="00A15156">
              <w:rPr>
                <w:rFonts w:ascii="Arial" w:hAnsi="Arial" w:cs="Arial"/>
                <w:bCs/>
                <w:iCs/>
              </w:rPr>
              <w:t xml:space="preserve"> proveedor lo realizará bajo la siguiente modalidad y sin costo adicional para el BCB.</w:t>
            </w:r>
          </w:p>
          <w:p w:rsidR="00A15156" w:rsidRPr="00A15156" w:rsidRDefault="00A15156" w:rsidP="00A15156">
            <w:pPr>
              <w:ind w:left="720"/>
              <w:jc w:val="both"/>
              <w:rPr>
                <w:rFonts w:ascii="Arial" w:hAnsi="Arial" w:cs="Arial"/>
                <w:bCs/>
                <w:iCs/>
              </w:rPr>
            </w:pPr>
            <w:r w:rsidRPr="00A15156">
              <w:rPr>
                <w:rFonts w:ascii="Arial" w:hAnsi="Arial" w:cs="Arial"/>
                <w:bCs/>
                <w:iCs/>
              </w:rPr>
              <w:t xml:space="preserve"> </w:t>
            </w:r>
          </w:p>
          <w:p w:rsidR="00A15156" w:rsidRPr="00A15156" w:rsidRDefault="00A15156" w:rsidP="00A15156">
            <w:pPr>
              <w:numPr>
                <w:ilvl w:val="1"/>
                <w:numId w:val="39"/>
              </w:numPr>
              <w:ind w:left="716" w:hanging="284"/>
              <w:jc w:val="both"/>
              <w:rPr>
                <w:rFonts w:ascii="Arial" w:hAnsi="Arial" w:cs="Arial"/>
              </w:rPr>
            </w:pPr>
            <w:r w:rsidRPr="00A15156">
              <w:rPr>
                <w:rFonts w:ascii="Arial" w:hAnsi="Arial" w:cs="Arial"/>
              </w:rPr>
              <w:t>Por demanda y sin límite de casos en modalidad 6x12.</w:t>
            </w:r>
          </w:p>
          <w:p w:rsidR="00A15156" w:rsidRPr="00A15156" w:rsidRDefault="00A15156" w:rsidP="00A15156">
            <w:pPr>
              <w:numPr>
                <w:ilvl w:val="1"/>
                <w:numId w:val="39"/>
              </w:numPr>
              <w:spacing w:line="276" w:lineRule="auto"/>
              <w:ind w:left="716" w:hanging="284"/>
              <w:jc w:val="both"/>
              <w:rPr>
                <w:rFonts w:ascii="Arial" w:hAnsi="Arial" w:cs="Arial"/>
              </w:rPr>
            </w:pPr>
            <w:r w:rsidRPr="00A15156">
              <w:rPr>
                <w:rFonts w:ascii="Arial" w:hAnsi="Arial" w:cs="Arial"/>
              </w:rPr>
              <w:t>Acceso al Centro de Asistencia Técnica (TAC) del fabricante para apertura de casos.</w:t>
            </w:r>
          </w:p>
          <w:p w:rsidR="00A15156" w:rsidRPr="00A15156" w:rsidRDefault="00A15156" w:rsidP="00A15156">
            <w:pPr>
              <w:numPr>
                <w:ilvl w:val="1"/>
                <w:numId w:val="39"/>
              </w:numPr>
              <w:ind w:left="716" w:hanging="284"/>
              <w:jc w:val="both"/>
              <w:rPr>
                <w:rFonts w:ascii="Arial" w:hAnsi="Arial" w:cs="Arial"/>
              </w:rPr>
            </w:pPr>
            <w:r w:rsidRPr="00A15156">
              <w:rPr>
                <w:rFonts w:ascii="Arial" w:hAnsi="Arial" w:cs="Arial"/>
              </w:rPr>
              <w:t>El personal técnico designado por la Gerencia de Sistemas notificará el incidente presentado vía teléfono, fax, u otro medio y correo electrónico.</w:t>
            </w:r>
          </w:p>
          <w:p w:rsidR="00A15156" w:rsidRPr="00A15156" w:rsidRDefault="00A15156" w:rsidP="00A15156">
            <w:pPr>
              <w:numPr>
                <w:ilvl w:val="1"/>
                <w:numId w:val="39"/>
              </w:numPr>
              <w:ind w:left="716" w:hanging="284"/>
              <w:jc w:val="both"/>
              <w:rPr>
                <w:rFonts w:ascii="Arial" w:hAnsi="Arial" w:cs="Arial"/>
              </w:rPr>
            </w:pPr>
            <w:r w:rsidRPr="00A15156">
              <w:rPr>
                <w:rFonts w:ascii="Arial" w:hAnsi="Arial" w:cs="Arial"/>
              </w:rPr>
              <w:t>Un técnico del proveedor debe atender las solicitudes de manera virtual o en oficinas del BCB en un tiempo máximo de 24 horas a partir de la notificación.</w:t>
            </w:r>
          </w:p>
          <w:p w:rsidR="00A15156" w:rsidRPr="00A15156" w:rsidRDefault="00A15156" w:rsidP="00A15156">
            <w:pPr>
              <w:numPr>
                <w:ilvl w:val="1"/>
                <w:numId w:val="39"/>
              </w:numPr>
              <w:ind w:left="716" w:hanging="284"/>
              <w:jc w:val="both"/>
              <w:rPr>
                <w:rFonts w:ascii="Arial" w:hAnsi="Arial" w:cs="Arial"/>
              </w:rPr>
            </w:pPr>
            <w:r w:rsidRPr="00A15156">
              <w:rPr>
                <w:rFonts w:ascii="Arial" w:hAnsi="Arial" w:cs="Arial"/>
              </w:rPr>
              <w:t>Los incidentes reportados deben ser solucionados o diagnosticados definitivamente en un tiempo máximo de ocho (8) horas a partir de la atención a la solicitud.</w:t>
            </w:r>
          </w:p>
          <w:p w:rsidR="00A15156" w:rsidRPr="00A15156" w:rsidRDefault="00A15156" w:rsidP="00A15156">
            <w:pPr>
              <w:numPr>
                <w:ilvl w:val="1"/>
                <w:numId w:val="39"/>
              </w:numPr>
              <w:ind w:left="716" w:hanging="284"/>
              <w:jc w:val="both"/>
              <w:rPr>
                <w:rFonts w:ascii="Arial" w:hAnsi="Arial" w:cs="Arial"/>
              </w:rPr>
            </w:pPr>
            <w:r w:rsidRPr="00A15156">
              <w:rPr>
                <w:rFonts w:ascii="Arial" w:hAnsi="Arial" w:cs="Arial"/>
              </w:rPr>
              <w:t>El proveedor debe solucionar cualquier incidente reportado atribuible al servicio mediante asistencia técnica local o remota en un tiempo máximo de dos (2) días hábiles.</w:t>
            </w:r>
          </w:p>
          <w:p w:rsidR="00A15156" w:rsidRPr="00A15156" w:rsidRDefault="00A15156" w:rsidP="00A15156">
            <w:pPr>
              <w:ind w:left="1068"/>
              <w:jc w:val="both"/>
              <w:rPr>
                <w:rFonts w:ascii="Arial" w:hAnsi="Arial" w:cs="Arial"/>
                <w:sz w:val="12"/>
              </w:rPr>
            </w:pPr>
          </w:p>
          <w:p w:rsidR="00A15156" w:rsidRPr="00A15156" w:rsidRDefault="00A15156" w:rsidP="00A15156">
            <w:pPr>
              <w:jc w:val="both"/>
              <w:rPr>
                <w:rFonts w:ascii="Arial" w:hAnsi="Arial" w:cs="Arial"/>
              </w:rPr>
            </w:pPr>
            <w:r w:rsidRPr="00A15156">
              <w:rPr>
                <w:rFonts w:ascii="Arial" w:hAnsi="Arial" w:cs="Arial"/>
              </w:rPr>
              <w:t>Vigencia del soporte mientras dure la vigencia del servicio.</w:t>
            </w:r>
          </w:p>
          <w:p w:rsidR="00A15156" w:rsidRPr="00A15156" w:rsidRDefault="00A15156" w:rsidP="00A15156">
            <w:pPr>
              <w:jc w:val="both"/>
              <w:rPr>
                <w:rFonts w:ascii="Arial" w:hAnsi="Arial" w:cs="Arial"/>
                <w:sz w:val="10"/>
              </w:rPr>
            </w:pPr>
          </w:p>
          <w:p w:rsidR="00A15156" w:rsidRPr="00A15156" w:rsidRDefault="00A15156" w:rsidP="00A15156">
            <w:pPr>
              <w:jc w:val="both"/>
              <w:rPr>
                <w:rFonts w:ascii="Arial" w:hAnsi="Arial" w:cs="Arial"/>
              </w:rPr>
            </w:pPr>
            <w:r w:rsidRPr="00A15156">
              <w:rPr>
                <w:rFonts w:ascii="Arial" w:hAnsi="Arial" w:cs="Arial"/>
              </w:rPr>
              <w:t>El Fiscal de Servicio será el responsable de realizar el seguimiento al soporte técnico.</w:t>
            </w:r>
          </w:p>
          <w:p w:rsidR="00A15156" w:rsidRPr="00A15156" w:rsidRDefault="00A15156" w:rsidP="00A15156">
            <w:pPr>
              <w:jc w:val="both"/>
              <w:rPr>
                <w:rFonts w:ascii="Arial" w:hAnsi="Arial" w:cs="Arial"/>
                <w:sz w:val="12"/>
              </w:rPr>
            </w:pPr>
          </w:p>
          <w:p w:rsidR="00A15156" w:rsidRPr="00A15156" w:rsidRDefault="00A15156" w:rsidP="00A15156">
            <w:pPr>
              <w:spacing w:line="276" w:lineRule="auto"/>
              <w:jc w:val="both"/>
              <w:rPr>
                <w:rFonts w:ascii="Arial" w:hAnsi="Arial" w:cs="Arial"/>
                <w:b/>
                <w:i/>
                <w:sz w:val="18"/>
                <w:szCs w:val="18"/>
              </w:rPr>
            </w:pPr>
            <w:r w:rsidRPr="00A15156">
              <w:rPr>
                <w:rFonts w:ascii="Arial" w:hAnsi="Arial"/>
                <w:b/>
                <w:bCs/>
                <w:lang w:val="x-none" w:eastAsia="x-none"/>
              </w:rPr>
              <w:t>(Manifestar aceptación)</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74"/>
        </w:trPr>
        <w:tc>
          <w:tcPr>
            <w:tcW w:w="5529" w:type="dxa"/>
            <w:tcBorders>
              <w:bottom w:val="single" w:sz="4" w:space="0" w:color="auto"/>
            </w:tcBorders>
            <w:shd w:val="clear" w:color="auto" w:fill="339966"/>
            <w:vAlign w:val="center"/>
          </w:tcPr>
          <w:p w:rsidR="00A15156" w:rsidRPr="00A15156" w:rsidRDefault="00A15156" w:rsidP="00A15156">
            <w:pPr>
              <w:ind w:left="290" w:hanging="290"/>
              <w:jc w:val="both"/>
              <w:rPr>
                <w:rFonts w:ascii="Arial" w:hAnsi="Arial" w:cs="Arial"/>
                <w:b/>
                <w:bCs/>
                <w:sz w:val="18"/>
                <w:szCs w:val="18"/>
              </w:rPr>
            </w:pPr>
            <w:r w:rsidRPr="00A15156">
              <w:rPr>
                <w:rFonts w:ascii="Arial" w:hAnsi="Arial" w:cs="Arial"/>
                <w:b/>
                <w:bCs/>
                <w:color w:val="FFFFFF"/>
                <w:sz w:val="18"/>
                <w:szCs w:val="18"/>
              </w:rPr>
              <w:t>III. CONDICIONES COMPLEMENTARIAS</w:t>
            </w:r>
          </w:p>
        </w:tc>
        <w:tc>
          <w:tcPr>
            <w:tcW w:w="1985" w:type="dxa"/>
            <w:tcBorders>
              <w:bottom w:val="single" w:sz="4" w:space="0" w:color="auto"/>
            </w:tcBorders>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339966"/>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89"/>
        </w:trPr>
        <w:tc>
          <w:tcPr>
            <w:tcW w:w="5529" w:type="dxa"/>
            <w:tcBorders>
              <w:bottom w:val="single" w:sz="4" w:space="0" w:color="auto"/>
            </w:tcBorders>
            <w:shd w:val="clear" w:color="auto" w:fill="CCFFCC"/>
            <w:vAlign w:val="center"/>
          </w:tcPr>
          <w:p w:rsidR="00A15156" w:rsidRPr="00A15156" w:rsidRDefault="00A15156" w:rsidP="00A15156">
            <w:pPr>
              <w:ind w:left="290" w:hanging="290"/>
              <w:jc w:val="both"/>
              <w:rPr>
                <w:rFonts w:ascii="Arial" w:hAnsi="Arial" w:cs="Arial"/>
                <w:b/>
                <w:bCs/>
                <w:sz w:val="18"/>
                <w:szCs w:val="18"/>
              </w:rPr>
            </w:pPr>
            <w:r w:rsidRPr="00A15156">
              <w:rPr>
                <w:rFonts w:ascii="Arial" w:hAnsi="Arial" w:cs="Arial"/>
                <w:b/>
                <w:bCs/>
                <w:sz w:val="18"/>
                <w:szCs w:val="18"/>
              </w:rPr>
              <w:t>A. GARANTIAS</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97"/>
        </w:trPr>
        <w:tc>
          <w:tcPr>
            <w:tcW w:w="5529" w:type="dxa"/>
            <w:tcBorders>
              <w:bottom w:val="single" w:sz="4" w:space="0" w:color="auto"/>
            </w:tcBorders>
            <w:shd w:val="clear" w:color="auto" w:fill="auto"/>
            <w:vAlign w:val="center"/>
          </w:tcPr>
          <w:p w:rsidR="00A15156" w:rsidRDefault="00A15156" w:rsidP="00A15156">
            <w:pPr>
              <w:numPr>
                <w:ilvl w:val="0"/>
                <w:numId w:val="42"/>
              </w:numPr>
              <w:jc w:val="both"/>
              <w:rPr>
                <w:rFonts w:ascii="Arial" w:hAnsi="Arial"/>
                <w:bCs/>
                <w:iCs/>
                <w:lang w:val="x-none" w:eastAsia="x-none"/>
              </w:rPr>
            </w:pPr>
            <w:r w:rsidRPr="00A15156">
              <w:rPr>
                <w:rFonts w:ascii="Arial" w:hAnsi="Arial"/>
                <w:b/>
                <w:bCs/>
                <w:lang w:val="x-none" w:eastAsia="x-none"/>
              </w:rPr>
              <w:t xml:space="preserve">Garantía de cumplimiento de contrato: </w:t>
            </w:r>
            <w:r w:rsidRPr="00A15156">
              <w:rPr>
                <w:rFonts w:ascii="Arial" w:hAnsi="Arial"/>
                <w:lang w:val="x-none" w:eastAsia="x-none"/>
              </w:rPr>
              <w:t>E</w:t>
            </w:r>
            <w:r w:rsidRPr="00A15156">
              <w:rPr>
                <w:rFonts w:ascii="Arial" w:hAnsi="Arial"/>
                <w:bCs/>
                <w:iCs/>
                <w:lang w:val="x-none" w:eastAsia="x-none"/>
              </w:rPr>
              <w:t xml:space="preserve">l proponente adjudicado debe  presentar la Garantía de cumplimiento de contrato por el siete por ciento (7%) del monto total, de acuerdo </w:t>
            </w:r>
            <w:r w:rsidRPr="00A15156">
              <w:rPr>
                <w:rFonts w:ascii="Arial" w:hAnsi="Arial"/>
                <w:lang w:val="x-none" w:eastAsia="x-none"/>
              </w:rPr>
              <w:t xml:space="preserve">con el Articulo 20 del  D.S. N° 181, por el mismo período de vigencias del servicio. El proveedor podrá elegir el tipo de garantía </w:t>
            </w:r>
            <w:r w:rsidRPr="00A15156">
              <w:rPr>
                <w:rFonts w:ascii="Arial" w:hAnsi="Arial"/>
                <w:bCs/>
                <w:iCs/>
                <w:lang w:val="x-none" w:eastAsia="x-none"/>
              </w:rPr>
              <w:t>entre las siguientes:</w:t>
            </w:r>
          </w:p>
          <w:p w:rsidR="00A15156" w:rsidRPr="00A15156" w:rsidRDefault="00A15156" w:rsidP="00A15156">
            <w:pPr>
              <w:ind w:left="360"/>
              <w:jc w:val="both"/>
              <w:rPr>
                <w:rFonts w:ascii="Arial" w:hAnsi="Arial"/>
                <w:bCs/>
                <w:iCs/>
                <w:sz w:val="12"/>
                <w:lang w:val="x-none" w:eastAsia="x-none"/>
              </w:rPr>
            </w:pPr>
          </w:p>
          <w:p w:rsidR="00A15156" w:rsidRPr="00A15156" w:rsidRDefault="00A15156" w:rsidP="00A15156">
            <w:pPr>
              <w:numPr>
                <w:ilvl w:val="0"/>
                <w:numId w:val="41"/>
              </w:numPr>
              <w:jc w:val="both"/>
              <w:rPr>
                <w:rFonts w:ascii="Arial" w:hAnsi="Arial"/>
                <w:lang w:val="x-none" w:eastAsia="x-none"/>
              </w:rPr>
            </w:pPr>
            <w:r w:rsidRPr="00A15156">
              <w:rPr>
                <w:rFonts w:ascii="Arial" w:hAnsi="Arial"/>
                <w:lang w:val="x-none" w:eastAsia="x-none"/>
              </w:rPr>
              <w:t>Boleta de garantía.</w:t>
            </w:r>
          </w:p>
          <w:p w:rsidR="00A15156" w:rsidRPr="00A15156" w:rsidRDefault="00A15156" w:rsidP="00A15156">
            <w:pPr>
              <w:numPr>
                <w:ilvl w:val="0"/>
                <w:numId w:val="41"/>
              </w:numPr>
              <w:jc w:val="both"/>
              <w:rPr>
                <w:rFonts w:ascii="Arial" w:hAnsi="Arial"/>
                <w:lang w:val="x-none" w:eastAsia="x-none"/>
              </w:rPr>
            </w:pPr>
            <w:r w:rsidRPr="00A15156">
              <w:rPr>
                <w:rFonts w:ascii="Arial" w:hAnsi="Arial"/>
                <w:lang w:val="x-none" w:eastAsia="x-none"/>
              </w:rPr>
              <w:t>Garantía a primer requerimiento.</w:t>
            </w:r>
          </w:p>
          <w:p w:rsidR="00A15156" w:rsidRPr="00A15156" w:rsidRDefault="00A15156" w:rsidP="00A15156">
            <w:pPr>
              <w:numPr>
                <w:ilvl w:val="0"/>
                <w:numId w:val="41"/>
              </w:numPr>
              <w:jc w:val="both"/>
              <w:rPr>
                <w:rFonts w:ascii="Arial" w:hAnsi="Arial"/>
                <w:lang w:val="x-none" w:eastAsia="x-none"/>
              </w:rPr>
            </w:pPr>
            <w:r w:rsidRPr="00A15156">
              <w:rPr>
                <w:rFonts w:ascii="Arial" w:hAnsi="Arial"/>
                <w:lang w:val="x-none" w:eastAsia="x-none"/>
              </w:rPr>
              <w:t>Póliza de seguro de caución a primer requerimiento.</w:t>
            </w:r>
          </w:p>
          <w:p w:rsidR="00A15156" w:rsidRPr="00A15156" w:rsidRDefault="00A15156" w:rsidP="00A15156">
            <w:pPr>
              <w:widowControl w:val="0"/>
              <w:autoSpaceDE w:val="0"/>
              <w:autoSpaceDN w:val="0"/>
              <w:adjustRightInd w:val="0"/>
              <w:ind w:left="328"/>
              <w:jc w:val="both"/>
              <w:rPr>
                <w:rFonts w:ascii="Arial" w:hAnsi="Arial" w:cs="Arial"/>
                <w:iCs/>
                <w:sz w:val="12"/>
              </w:rPr>
            </w:pPr>
          </w:p>
          <w:p w:rsidR="00A15156" w:rsidRPr="00A15156" w:rsidRDefault="00A15156" w:rsidP="00A15156">
            <w:pPr>
              <w:widowControl w:val="0"/>
              <w:autoSpaceDE w:val="0"/>
              <w:autoSpaceDN w:val="0"/>
              <w:adjustRightInd w:val="0"/>
              <w:ind w:left="328"/>
              <w:jc w:val="both"/>
              <w:rPr>
                <w:rFonts w:ascii="Arial" w:hAnsi="Arial" w:cs="Arial"/>
                <w:iCs/>
              </w:rPr>
            </w:pPr>
            <w:r w:rsidRPr="00A15156">
              <w:rPr>
                <w:rFonts w:ascii="Arial" w:hAnsi="Arial" w:cs="Arial"/>
                <w:iCs/>
              </w:rPr>
              <w:t>El importe de dicha garantía, en caso de cualquier incumplimiento contractual incurrido por el proveedor, será consolidado a favor del BCB sin necesidad de ningún trámite o acción judicial.</w:t>
            </w:r>
          </w:p>
          <w:p w:rsidR="00A15156" w:rsidRPr="00A15156" w:rsidRDefault="00A15156" w:rsidP="00A15156">
            <w:pPr>
              <w:jc w:val="both"/>
              <w:rPr>
                <w:rFonts w:ascii="Arial" w:hAnsi="Arial"/>
                <w:b/>
                <w:bCs/>
                <w:i/>
                <w:sz w:val="12"/>
                <w:lang w:val="x-none" w:eastAsia="x-none"/>
              </w:rPr>
            </w:pPr>
          </w:p>
          <w:p w:rsidR="00A15156" w:rsidRPr="00A15156" w:rsidRDefault="00A15156" w:rsidP="00A15156">
            <w:pPr>
              <w:jc w:val="both"/>
              <w:rPr>
                <w:rFonts w:ascii="Arial" w:hAnsi="Arial" w:cs="Arial"/>
                <w:bCs/>
                <w:sz w:val="18"/>
                <w:szCs w:val="18"/>
              </w:rPr>
            </w:pPr>
            <w:r w:rsidRPr="00A15156">
              <w:rPr>
                <w:rFonts w:ascii="Arial" w:hAnsi="Arial"/>
                <w:b/>
                <w:bCs/>
                <w:i/>
                <w:lang w:val="x-none" w:eastAsia="x-none"/>
              </w:rPr>
              <w:t xml:space="preserve"> </w:t>
            </w:r>
            <w:r w:rsidRPr="00A15156">
              <w:rPr>
                <w:rFonts w:ascii="Arial" w:hAnsi="Arial"/>
                <w:b/>
                <w:bCs/>
                <w:lang w:val="x-none" w:eastAsia="x-none"/>
              </w:rPr>
              <w:t>(Manifestar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88"/>
        </w:trPr>
        <w:tc>
          <w:tcPr>
            <w:tcW w:w="5529" w:type="dxa"/>
            <w:tcBorders>
              <w:bottom w:val="single" w:sz="4" w:space="0" w:color="auto"/>
            </w:tcBorders>
            <w:shd w:val="clear" w:color="auto" w:fill="CCFFCC"/>
            <w:vAlign w:val="center"/>
          </w:tcPr>
          <w:p w:rsidR="00A15156" w:rsidRPr="00A15156" w:rsidRDefault="00A15156" w:rsidP="00A15156">
            <w:pPr>
              <w:ind w:left="290" w:hanging="290"/>
              <w:jc w:val="both"/>
              <w:rPr>
                <w:rFonts w:ascii="Arial" w:hAnsi="Arial" w:cs="Arial"/>
                <w:b/>
                <w:bCs/>
                <w:sz w:val="18"/>
                <w:szCs w:val="18"/>
              </w:rPr>
            </w:pPr>
            <w:r w:rsidRPr="00A15156">
              <w:rPr>
                <w:rFonts w:ascii="Arial" w:hAnsi="Arial" w:cs="Arial"/>
                <w:b/>
                <w:bCs/>
                <w:szCs w:val="18"/>
              </w:rPr>
              <w:t>B</w:t>
            </w:r>
            <w:r w:rsidRPr="00A15156">
              <w:rPr>
                <w:rFonts w:ascii="Arial" w:hAnsi="Arial" w:cs="Arial"/>
                <w:b/>
                <w:bCs/>
                <w:sz w:val="18"/>
                <w:szCs w:val="18"/>
              </w:rPr>
              <w:t xml:space="preserve">. </w:t>
            </w:r>
            <w:r w:rsidRPr="00A15156">
              <w:rPr>
                <w:rFonts w:ascii="Arial" w:hAnsi="Arial" w:cs="Arial"/>
                <w:b/>
                <w:bCs/>
                <w:szCs w:val="18"/>
              </w:rPr>
              <w:t>EXPERIENCIA Y ACREDITACION DEL PROPONENTE</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97"/>
        </w:trPr>
        <w:tc>
          <w:tcPr>
            <w:tcW w:w="5529" w:type="dxa"/>
            <w:tcBorders>
              <w:bottom w:val="single" w:sz="4" w:space="0" w:color="auto"/>
            </w:tcBorders>
            <w:shd w:val="clear" w:color="auto" w:fill="auto"/>
            <w:vAlign w:val="center"/>
          </w:tcPr>
          <w:p w:rsidR="00A15156" w:rsidRPr="00A15156" w:rsidRDefault="00A15156" w:rsidP="00A15156">
            <w:pPr>
              <w:numPr>
                <w:ilvl w:val="0"/>
                <w:numId w:val="40"/>
              </w:numPr>
              <w:jc w:val="both"/>
              <w:rPr>
                <w:rFonts w:ascii="Arial" w:hAnsi="Arial" w:cs="Arial"/>
              </w:rPr>
            </w:pPr>
            <w:r w:rsidRPr="00A15156">
              <w:rPr>
                <w:rFonts w:ascii="Arial" w:hAnsi="Arial" w:cs="Arial"/>
                <w:b/>
                <w:lang w:val="es-BO"/>
              </w:rPr>
              <w:t xml:space="preserve">Acreditación </w:t>
            </w:r>
            <w:r w:rsidRPr="00A15156">
              <w:rPr>
                <w:rFonts w:ascii="Arial" w:hAnsi="Arial" w:cs="Arial"/>
                <w:b/>
              </w:rPr>
              <w:t>del proponente</w:t>
            </w:r>
            <w:r w:rsidRPr="00A15156">
              <w:rPr>
                <w:rFonts w:ascii="Times New Roman" w:hAnsi="Times New Roman"/>
                <w:b/>
              </w:rPr>
              <w:t xml:space="preserve">: </w:t>
            </w:r>
            <w:r w:rsidRPr="00A15156">
              <w:rPr>
                <w:rFonts w:ascii="Arial" w:hAnsi="Arial" w:cs="Arial"/>
              </w:rPr>
              <w:t xml:space="preserve">Debe tener acreditación emitida por el fabricante o mayorista o representante para Latinoamérica o para Bolivia en los últimos dos años, que demuestre ser canal autorizado o </w:t>
            </w:r>
            <w:proofErr w:type="spellStart"/>
            <w:r w:rsidRPr="00A15156">
              <w:rPr>
                <w:rFonts w:ascii="Arial" w:hAnsi="Arial" w:cs="Arial"/>
              </w:rPr>
              <w:t>partner</w:t>
            </w:r>
            <w:proofErr w:type="spellEnd"/>
            <w:r w:rsidRPr="00A15156">
              <w:rPr>
                <w:rFonts w:ascii="Arial" w:hAnsi="Arial" w:cs="Arial"/>
              </w:rPr>
              <w:t>, para la venta y soporte de la marca ofertada. Para el efecto</w:t>
            </w:r>
            <w:r w:rsidRPr="00A15156">
              <w:rPr>
                <w:rFonts w:ascii="Arial" w:hAnsi="Arial" w:cs="Arial"/>
                <w:lang w:val="es-BO"/>
              </w:rPr>
              <w:t>, deberá presentar la documentación requerida en copia o copia escaneada o señalar la dirección URL del sitio web del fabricante que permita verificar al BCB lo requerido</w:t>
            </w:r>
            <w:r w:rsidRPr="00A15156">
              <w:rPr>
                <w:rFonts w:ascii="Arial" w:hAnsi="Arial" w:cs="Arial"/>
              </w:rPr>
              <w:t>.</w:t>
            </w:r>
          </w:p>
          <w:p w:rsidR="00A15156" w:rsidRPr="00A15156" w:rsidRDefault="00A15156" w:rsidP="00A15156">
            <w:pPr>
              <w:ind w:left="360"/>
              <w:jc w:val="both"/>
              <w:rPr>
                <w:rFonts w:ascii="Arial" w:hAnsi="Arial"/>
                <w:b/>
                <w:sz w:val="12"/>
                <w:lang w:val="x-none" w:eastAsia="x-none"/>
              </w:rPr>
            </w:pPr>
          </w:p>
          <w:p w:rsidR="00A15156" w:rsidRPr="00A15156" w:rsidRDefault="00A15156" w:rsidP="00A15156">
            <w:pPr>
              <w:jc w:val="both"/>
              <w:rPr>
                <w:rFonts w:ascii="Arial" w:hAnsi="Arial" w:cs="Arial"/>
                <w:b/>
                <w:bCs/>
                <w:i/>
                <w:sz w:val="18"/>
                <w:szCs w:val="18"/>
              </w:rPr>
            </w:pPr>
            <w:r w:rsidRPr="00A15156">
              <w:rPr>
                <w:rFonts w:ascii="Arial" w:hAnsi="Arial"/>
                <w:b/>
                <w:i/>
                <w:lang w:val="x-none" w:eastAsia="x-none"/>
              </w:rPr>
              <w:t xml:space="preserve"> </w:t>
            </w:r>
            <w:r w:rsidRPr="00A15156">
              <w:rPr>
                <w:rFonts w:ascii="Arial" w:hAnsi="Arial"/>
                <w:b/>
                <w:lang w:val="x-none" w:eastAsia="x-none"/>
              </w:rPr>
              <w:t>(Manifestar aceptación y adjuntar lo requerido o señalar las direcciones URL)</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r>
      <w:tr w:rsidR="00A15156" w:rsidRPr="00A15156" w:rsidTr="00A15156">
        <w:trPr>
          <w:trHeight w:val="397"/>
        </w:trPr>
        <w:tc>
          <w:tcPr>
            <w:tcW w:w="5529" w:type="dxa"/>
            <w:tcBorders>
              <w:bottom w:val="single" w:sz="4" w:space="0" w:color="auto"/>
            </w:tcBorders>
            <w:shd w:val="clear" w:color="auto" w:fill="auto"/>
            <w:vAlign w:val="center"/>
          </w:tcPr>
          <w:p w:rsidR="00A15156" w:rsidRPr="00A15156" w:rsidRDefault="00A15156" w:rsidP="00A15156">
            <w:pPr>
              <w:numPr>
                <w:ilvl w:val="0"/>
                <w:numId w:val="40"/>
              </w:numPr>
              <w:jc w:val="both"/>
              <w:rPr>
                <w:rFonts w:ascii="Arial" w:hAnsi="Arial"/>
                <w:lang w:val="es-BO" w:eastAsia="x-none"/>
              </w:rPr>
            </w:pPr>
            <w:r w:rsidRPr="00A15156">
              <w:rPr>
                <w:rFonts w:ascii="Arial" w:hAnsi="Arial" w:cs="Arial"/>
                <w:b/>
              </w:rPr>
              <w:lastRenderedPageBreak/>
              <w:t xml:space="preserve">Acreditación del personal del proponente: </w:t>
            </w:r>
            <w:r w:rsidRPr="00A15156">
              <w:rPr>
                <w:rFonts w:ascii="Arial" w:hAnsi="Arial"/>
                <w:lang w:val="x-none" w:eastAsia="x-none"/>
              </w:rPr>
              <w:t xml:space="preserve">El proponente debe tener entre su personal técnico, al menos </w:t>
            </w:r>
            <w:r w:rsidRPr="00A15156">
              <w:rPr>
                <w:rFonts w:ascii="Arial" w:hAnsi="Arial"/>
                <w:lang w:eastAsia="x-none"/>
              </w:rPr>
              <w:t>una</w:t>
            </w:r>
            <w:r w:rsidRPr="00A15156">
              <w:rPr>
                <w:rFonts w:ascii="Arial" w:hAnsi="Arial"/>
                <w:lang w:val="x-none" w:eastAsia="x-none"/>
              </w:rPr>
              <w:t xml:space="preserve"> (</w:t>
            </w:r>
            <w:r w:rsidRPr="00A15156">
              <w:rPr>
                <w:rFonts w:ascii="Arial" w:hAnsi="Arial"/>
                <w:lang w:eastAsia="x-none"/>
              </w:rPr>
              <w:t>1</w:t>
            </w:r>
            <w:r w:rsidRPr="00A15156">
              <w:rPr>
                <w:rFonts w:ascii="Arial" w:hAnsi="Arial"/>
                <w:lang w:val="x-none" w:eastAsia="x-none"/>
              </w:rPr>
              <w:t xml:space="preserve">) persona acreditada </w:t>
            </w:r>
            <w:r w:rsidRPr="00A15156">
              <w:rPr>
                <w:rFonts w:ascii="Arial" w:hAnsi="Arial"/>
                <w:lang w:eastAsia="x-none"/>
              </w:rPr>
              <w:t xml:space="preserve">y/o certificada </w:t>
            </w:r>
            <w:r w:rsidRPr="00A15156">
              <w:rPr>
                <w:rFonts w:ascii="Arial" w:hAnsi="Arial"/>
                <w:lang w:val="x-none" w:eastAsia="x-none"/>
              </w:rPr>
              <w:t xml:space="preserve">por el fabricante </w:t>
            </w:r>
            <w:r w:rsidRPr="00A15156">
              <w:rPr>
                <w:rFonts w:ascii="Arial" w:hAnsi="Arial"/>
                <w:lang w:eastAsia="x-none"/>
              </w:rPr>
              <w:t xml:space="preserve">en la marca ofertada, para que pueda realizar las tareas de asistencia técnica del servicio. </w:t>
            </w:r>
          </w:p>
          <w:p w:rsidR="00A15156" w:rsidRPr="00A15156" w:rsidRDefault="00A15156" w:rsidP="00A15156">
            <w:pPr>
              <w:ind w:left="360"/>
              <w:jc w:val="both"/>
              <w:rPr>
                <w:rFonts w:ascii="Arial" w:hAnsi="Arial"/>
                <w:lang w:val="es-BO" w:eastAsia="x-none"/>
              </w:rPr>
            </w:pPr>
          </w:p>
          <w:p w:rsidR="00A15156" w:rsidRPr="00A15156" w:rsidRDefault="00A15156" w:rsidP="00A15156">
            <w:pPr>
              <w:ind w:left="360"/>
              <w:jc w:val="both"/>
              <w:rPr>
                <w:rFonts w:ascii="Arial" w:hAnsi="Arial"/>
                <w:lang w:val="x-none" w:eastAsia="x-none"/>
              </w:rPr>
            </w:pPr>
            <w:r w:rsidRPr="00A15156">
              <w:rPr>
                <w:rFonts w:ascii="Arial" w:hAnsi="Arial"/>
                <w:lang w:val="x-none" w:eastAsia="x-none"/>
              </w:rPr>
              <w:t>Para el efecto</w:t>
            </w:r>
            <w:r w:rsidRPr="00A15156">
              <w:rPr>
                <w:rFonts w:ascii="Arial" w:hAnsi="Arial"/>
                <w:lang w:val="es-BO" w:eastAsia="x-none"/>
              </w:rPr>
              <w:t>, deberá presentar la documentación requerida en copia o copia escaneada o señalar la dirección URL del sitio web que permita verificar al BCB lo requerido.</w:t>
            </w:r>
          </w:p>
          <w:p w:rsidR="00A15156" w:rsidRPr="00A15156" w:rsidRDefault="00A15156" w:rsidP="00A15156">
            <w:pPr>
              <w:ind w:left="360"/>
              <w:jc w:val="both"/>
              <w:rPr>
                <w:rFonts w:ascii="Arial" w:hAnsi="Arial" w:cs="Arial"/>
                <w:b/>
              </w:rPr>
            </w:pPr>
          </w:p>
          <w:p w:rsidR="00A15156" w:rsidRPr="00A15156" w:rsidRDefault="00A15156" w:rsidP="00A15156">
            <w:pPr>
              <w:jc w:val="both"/>
              <w:rPr>
                <w:rFonts w:ascii="Arial" w:hAnsi="Arial" w:cs="Arial"/>
                <w:b/>
                <w:i/>
              </w:rPr>
            </w:pPr>
            <w:r w:rsidRPr="00A15156">
              <w:rPr>
                <w:rFonts w:ascii="Arial" w:hAnsi="Arial"/>
                <w:b/>
                <w:lang w:val="x-none" w:eastAsia="x-none"/>
              </w:rPr>
              <w:t>(Manifestar aceptación y adjuntar lo requerido o señalar las direcciones URL)</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513"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c>
          <w:tcPr>
            <w:tcW w:w="1440"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highlight w:val="yellow"/>
                <w:lang w:val="es-ES_tradnl"/>
              </w:rPr>
            </w:pPr>
          </w:p>
        </w:tc>
      </w:tr>
      <w:tr w:rsidR="00A15156" w:rsidRPr="00A15156" w:rsidTr="00A15156">
        <w:trPr>
          <w:trHeight w:val="397"/>
        </w:trPr>
        <w:tc>
          <w:tcPr>
            <w:tcW w:w="5529" w:type="dxa"/>
            <w:tcBorders>
              <w:bottom w:val="single" w:sz="4" w:space="0" w:color="auto"/>
            </w:tcBorders>
            <w:shd w:val="clear" w:color="auto" w:fill="CCFFCC"/>
            <w:vAlign w:val="center"/>
          </w:tcPr>
          <w:p w:rsidR="00A15156" w:rsidRPr="00A15156" w:rsidRDefault="00A15156" w:rsidP="00A15156">
            <w:pPr>
              <w:ind w:left="290" w:hanging="290"/>
              <w:jc w:val="both"/>
              <w:rPr>
                <w:rFonts w:ascii="Arial" w:hAnsi="Arial" w:cs="Arial"/>
                <w:b/>
                <w:bCs/>
                <w:sz w:val="18"/>
                <w:szCs w:val="18"/>
              </w:rPr>
            </w:pPr>
            <w:r w:rsidRPr="00A15156">
              <w:rPr>
                <w:rFonts w:ascii="Arial" w:hAnsi="Arial" w:cs="Arial"/>
                <w:b/>
                <w:bCs/>
                <w:szCs w:val="18"/>
              </w:rPr>
              <w:t>C</w:t>
            </w:r>
            <w:r w:rsidRPr="00A15156">
              <w:rPr>
                <w:rFonts w:ascii="Arial" w:hAnsi="Arial" w:cs="Arial"/>
                <w:b/>
                <w:bCs/>
                <w:sz w:val="18"/>
                <w:szCs w:val="18"/>
              </w:rPr>
              <w:t xml:space="preserve">. </w:t>
            </w:r>
            <w:r w:rsidRPr="00A15156">
              <w:rPr>
                <w:rFonts w:ascii="Arial" w:hAnsi="Arial"/>
                <w:b/>
                <w:bCs/>
                <w:lang w:val="x-none" w:eastAsia="x-none"/>
              </w:rPr>
              <w:t>PLAZOS Y OTRAS CONDICIONES COMPLEMENTARIAS</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015849">
        <w:trPr>
          <w:trHeight w:val="780"/>
        </w:trPr>
        <w:tc>
          <w:tcPr>
            <w:tcW w:w="5529" w:type="dxa"/>
            <w:tcBorders>
              <w:bottom w:val="single" w:sz="4" w:space="0" w:color="auto"/>
            </w:tcBorders>
            <w:shd w:val="clear" w:color="auto" w:fill="auto"/>
            <w:vAlign w:val="center"/>
          </w:tcPr>
          <w:p w:rsidR="00A15156" w:rsidRPr="00A15156" w:rsidRDefault="00A15156" w:rsidP="00A15156">
            <w:pPr>
              <w:widowControl w:val="0"/>
              <w:numPr>
                <w:ilvl w:val="0"/>
                <w:numId w:val="46"/>
              </w:numPr>
              <w:jc w:val="both"/>
              <w:rPr>
                <w:rFonts w:ascii="Arial" w:hAnsi="Arial" w:cs="Arial"/>
              </w:rPr>
            </w:pPr>
            <w:r w:rsidRPr="00A15156">
              <w:rPr>
                <w:rFonts w:ascii="Arial" w:hAnsi="Arial" w:cs="Arial"/>
                <w:b/>
              </w:rPr>
              <w:t>Plazo del Servicio</w:t>
            </w:r>
            <w:r w:rsidRPr="00A15156">
              <w:rPr>
                <w:rFonts w:ascii="Arial" w:hAnsi="Arial" w:cs="Arial"/>
              </w:rPr>
              <w:t>. Un (1) año calendario computable a partir de la fecha señalada en la Orden de Proceder.</w:t>
            </w:r>
          </w:p>
          <w:p w:rsidR="00A15156" w:rsidRPr="00A15156" w:rsidRDefault="00A15156" w:rsidP="00A15156">
            <w:pPr>
              <w:widowControl w:val="0"/>
              <w:rPr>
                <w:rFonts w:ascii="Arial" w:hAnsi="Arial" w:cs="Arial"/>
              </w:rPr>
            </w:pPr>
          </w:p>
          <w:p w:rsidR="00A15156" w:rsidRPr="00A15156" w:rsidRDefault="00A15156" w:rsidP="00A15156">
            <w:pPr>
              <w:ind w:left="290" w:hanging="290"/>
              <w:jc w:val="both"/>
              <w:rPr>
                <w:rFonts w:ascii="Arial" w:hAnsi="Arial" w:cs="Arial"/>
                <w:b/>
                <w:bCs/>
                <w:szCs w:val="18"/>
              </w:rPr>
            </w:pPr>
            <w:r w:rsidRPr="00A15156">
              <w:rPr>
                <w:rFonts w:ascii="Arial" w:hAnsi="Arial"/>
                <w:b/>
                <w:lang w:val="x-none" w:eastAsia="x-none"/>
              </w:rPr>
              <w:t xml:space="preserve"> (Manifestar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015849">
        <w:trPr>
          <w:trHeight w:val="1745"/>
        </w:trPr>
        <w:tc>
          <w:tcPr>
            <w:tcW w:w="5529" w:type="dxa"/>
            <w:tcBorders>
              <w:bottom w:val="single" w:sz="4" w:space="0" w:color="auto"/>
            </w:tcBorders>
            <w:vAlign w:val="center"/>
          </w:tcPr>
          <w:p w:rsidR="00A15156" w:rsidRPr="00A15156" w:rsidRDefault="00A15156" w:rsidP="00A15156">
            <w:pPr>
              <w:numPr>
                <w:ilvl w:val="0"/>
                <w:numId w:val="46"/>
              </w:numPr>
              <w:jc w:val="both"/>
              <w:rPr>
                <w:rFonts w:ascii="Arial" w:hAnsi="Arial" w:cs="Arial"/>
                <w:b/>
                <w:bCs/>
              </w:rPr>
            </w:pPr>
            <w:r w:rsidRPr="00A15156">
              <w:rPr>
                <w:rFonts w:ascii="Arial" w:hAnsi="Arial" w:cs="Arial"/>
                <w:b/>
                <w:bCs/>
              </w:rPr>
              <w:t xml:space="preserve">Plazo para la activación de la suscripción: </w:t>
            </w:r>
            <w:r w:rsidRPr="00A15156">
              <w:rPr>
                <w:rFonts w:ascii="Arial" w:hAnsi="Arial" w:cs="Arial"/>
              </w:rPr>
              <w:t>El proveedor en coordinación con el Fiscal de Servicio deberá realizar la activación de la suscripción en un plazo de cuatro (4)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rsidR="00A15156" w:rsidRPr="00A15156" w:rsidRDefault="00A15156" w:rsidP="00A15156">
            <w:pPr>
              <w:spacing w:line="276" w:lineRule="auto"/>
              <w:ind w:left="28"/>
              <w:jc w:val="both"/>
              <w:rPr>
                <w:rFonts w:ascii="Arial" w:hAnsi="Arial"/>
                <w:b/>
                <w:lang w:val="x-none" w:eastAsia="x-none"/>
              </w:rPr>
            </w:pPr>
          </w:p>
          <w:p w:rsidR="00A15156" w:rsidRPr="00A15156" w:rsidRDefault="00A15156" w:rsidP="00A15156">
            <w:pPr>
              <w:spacing w:line="276" w:lineRule="auto"/>
              <w:ind w:left="28"/>
              <w:jc w:val="both"/>
              <w:rPr>
                <w:rFonts w:ascii="Arial" w:hAnsi="Arial" w:cs="Arial"/>
                <w:b/>
                <w:iCs/>
                <w:sz w:val="18"/>
                <w:szCs w:val="18"/>
              </w:rPr>
            </w:pPr>
            <w:r w:rsidRPr="00A15156">
              <w:rPr>
                <w:rFonts w:ascii="Arial" w:hAnsi="Arial"/>
                <w:b/>
                <w:lang w:val="x-none" w:eastAsia="x-none"/>
              </w:rPr>
              <w:t>(Manifestar aceptación)</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015849">
        <w:trPr>
          <w:trHeight w:val="1004"/>
        </w:trPr>
        <w:tc>
          <w:tcPr>
            <w:tcW w:w="5529" w:type="dxa"/>
            <w:tcBorders>
              <w:bottom w:val="single" w:sz="4" w:space="0" w:color="auto"/>
            </w:tcBorders>
            <w:vAlign w:val="center"/>
          </w:tcPr>
          <w:p w:rsidR="00A15156" w:rsidRPr="00A15156" w:rsidRDefault="00A15156" w:rsidP="00A15156">
            <w:pPr>
              <w:numPr>
                <w:ilvl w:val="0"/>
                <w:numId w:val="46"/>
              </w:numPr>
              <w:jc w:val="both"/>
              <w:rPr>
                <w:rFonts w:ascii="Arial" w:hAnsi="Arial" w:cs="Arial"/>
                <w:b/>
                <w:bCs/>
              </w:rPr>
            </w:pPr>
            <w:r w:rsidRPr="00A15156">
              <w:rPr>
                <w:rFonts w:ascii="Arial" w:hAnsi="Arial" w:cs="Arial"/>
                <w:b/>
                <w:bCs/>
              </w:rPr>
              <w:t xml:space="preserve">Observaciones: </w:t>
            </w:r>
            <w:r w:rsidRPr="00A15156">
              <w:rPr>
                <w:rFonts w:ascii="Arial" w:hAnsi="Arial" w:cs="Arial"/>
              </w:rPr>
              <w:t>Toda observación encontrada en la etapa de activación, debe ser subsanada por el proveedor en un plazo máximo de dos (2) días hábiles a partir de la notificación.</w:t>
            </w:r>
          </w:p>
          <w:p w:rsidR="00A15156" w:rsidRPr="00A15156" w:rsidRDefault="00A15156" w:rsidP="00A15156">
            <w:pPr>
              <w:jc w:val="both"/>
              <w:rPr>
                <w:rFonts w:ascii="Arial" w:hAnsi="Arial" w:cs="Arial"/>
                <w:b/>
                <w:bCs/>
              </w:rPr>
            </w:pPr>
          </w:p>
          <w:p w:rsidR="00A15156" w:rsidRPr="00A15156" w:rsidRDefault="00A15156" w:rsidP="00A15156">
            <w:pPr>
              <w:spacing w:line="276" w:lineRule="auto"/>
              <w:ind w:left="28"/>
              <w:jc w:val="both"/>
              <w:rPr>
                <w:rFonts w:ascii="Arial" w:hAnsi="Arial" w:cs="Arial"/>
                <w:b/>
                <w:bCs/>
                <w:iCs/>
                <w:szCs w:val="18"/>
                <w:lang w:val="es-BO"/>
              </w:rPr>
            </w:pPr>
            <w:r w:rsidRPr="00A15156">
              <w:rPr>
                <w:rFonts w:ascii="Arial" w:hAnsi="Arial"/>
                <w:b/>
                <w:bCs/>
                <w:lang w:val="x-none" w:eastAsia="x-none"/>
              </w:rPr>
              <w:t>(Manifestar aceptación)</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533"/>
        </w:trPr>
        <w:tc>
          <w:tcPr>
            <w:tcW w:w="5529" w:type="dxa"/>
            <w:tcBorders>
              <w:bottom w:val="single" w:sz="4" w:space="0" w:color="auto"/>
            </w:tcBorders>
            <w:vAlign w:val="center"/>
          </w:tcPr>
          <w:p w:rsidR="00A15156" w:rsidRPr="00A15156" w:rsidRDefault="00A15156" w:rsidP="00A15156">
            <w:pPr>
              <w:numPr>
                <w:ilvl w:val="0"/>
                <w:numId w:val="46"/>
              </w:numPr>
              <w:jc w:val="both"/>
              <w:rPr>
                <w:rFonts w:ascii="Arial" w:hAnsi="Arial" w:cs="Arial"/>
                <w:b/>
                <w:bCs/>
              </w:rPr>
            </w:pPr>
            <w:r w:rsidRPr="00A15156">
              <w:rPr>
                <w:rFonts w:ascii="Arial" w:hAnsi="Arial" w:cs="Arial"/>
                <w:b/>
                <w:bCs/>
              </w:rPr>
              <w:t xml:space="preserve">Documentación. </w:t>
            </w:r>
            <w:r w:rsidRPr="00A15156">
              <w:rPr>
                <w:rFonts w:ascii="Arial" w:hAnsi="Arial" w:cs="Arial"/>
              </w:rPr>
              <w:t xml:space="preserve">Una vez concluida la etapa de activación del servicio, o una vez subsanada la observación si hubiere, el proveedor debe entregar un informe en un plazo máximo de tres (3) días hábiles. </w:t>
            </w:r>
          </w:p>
          <w:p w:rsidR="00A15156" w:rsidRPr="00A15156" w:rsidRDefault="00A15156" w:rsidP="00A15156">
            <w:pPr>
              <w:ind w:left="360"/>
              <w:jc w:val="both"/>
              <w:rPr>
                <w:rFonts w:ascii="Arial" w:hAnsi="Arial" w:cs="Arial"/>
                <w:b/>
                <w:bCs/>
              </w:rPr>
            </w:pPr>
            <w:r w:rsidRPr="00A15156">
              <w:rPr>
                <w:rFonts w:ascii="Arial" w:hAnsi="Arial" w:cs="Arial"/>
              </w:rPr>
              <w:t>El informe debe incluir al menos:</w:t>
            </w:r>
          </w:p>
          <w:p w:rsidR="00A15156" w:rsidRPr="00A15156" w:rsidRDefault="00A15156" w:rsidP="00A15156">
            <w:pPr>
              <w:numPr>
                <w:ilvl w:val="0"/>
                <w:numId w:val="47"/>
              </w:numPr>
              <w:jc w:val="both"/>
              <w:rPr>
                <w:rFonts w:ascii="Arial" w:hAnsi="Arial" w:cs="Arial"/>
              </w:rPr>
            </w:pPr>
            <w:r w:rsidRPr="00A15156">
              <w:rPr>
                <w:rFonts w:ascii="Arial" w:hAnsi="Arial" w:cs="Arial"/>
              </w:rPr>
              <w:t>Detalle de los trabajos realizados.</w:t>
            </w:r>
          </w:p>
          <w:p w:rsidR="00A15156" w:rsidRPr="00A15156" w:rsidRDefault="00A15156" w:rsidP="00A15156">
            <w:pPr>
              <w:numPr>
                <w:ilvl w:val="0"/>
                <w:numId w:val="47"/>
              </w:numPr>
              <w:jc w:val="both"/>
              <w:rPr>
                <w:rFonts w:ascii="Arial" w:hAnsi="Arial" w:cs="Arial"/>
              </w:rPr>
            </w:pPr>
            <w:r w:rsidRPr="00A15156">
              <w:rPr>
                <w:rFonts w:ascii="Arial" w:hAnsi="Arial" w:cs="Arial"/>
              </w:rPr>
              <w:t>Información que permita verificar el servicio y la vigencia del mismo, el registro del servicio en el sitio web del fabricante que debe estar registrado a nombre del Banco Central de Bolivia</w:t>
            </w:r>
          </w:p>
          <w:p w:rsidR="00A15156" w:rsidRPr="00A15156" w:rsidRDefault="00A15156" w:rsidP="00A15156">
            <w:pPr>
              <w:numPr>
                <w:ilvl w:val="0"/>
                <w:numId w:val="47"/>
              </w:numPr>
              <w:jc w:val="both"/>
              <w:rPr>
                <w:rFonts w:ascii="Arial" w:hAnsi="Arial" w:cs="Arial"/>
              </w:rPr>
            </w:pPr>
            <w:r w:rsidRPr="00A15156">
              <w:rPr>
                <w:rFonts w:ascii="Arial" w:hAnsi="Arial" w:cs="Arial"/>
              </w:rPr>
              <w:t>Incluir toda la documentación relevante de la activación, que se haya generado.</w:t>
            </w:r>
          </w:p>
          <w:p w:rsidR="00A15156" w:rsidRPr="00A15156" w:rsidRDefault="00A15156" w:rsidP="00A15156">
            <w:pPr>
              <w:ind w:left="1080"/>
              <w:jc w:val="both"/>
              <w:rPr>
                <w:rFonts w:ascii="Arial" w:hAnsi="Arial" w:cs="Arial"/>
              </w:rPr>
            </w:pPr>
          </w:p>
          <w:p w:rsidR="00A15156" w:rsidRPr="00A15156" w:rsidRDefault="00A15156" w:rsidP="00A15156">
            <w:pPr>
              <w:spacing w:line="276" w:lineRule="auto"/>
              <w:ind w:left="28"/>
              <w:jc w:val="both"/>
              <w:rPr>
                <w:rFonts w:ascii="Arial" w:hAnsi="Arial" w:cs="Arial"/>
                <w:b/>
                <w:bCs/>
                <w:i/>
                <w:iCs/>
                <w:sz w:val="18"/>
                <w:szCs w:val="18"/>
              </w:rPr>
            </w:pPr>
            <w:r w:rsidRPr="00A15156">
              <w:rPr>
                <w:rFonts w:ascii="Arial" w:hAnsi="Arial"/>
                <w:b/>
                <w:bCs/>
                <w:lang w:val="x-none" w:eastAsia="x-none"/>
              </w:rPr>
              <w:t xml:space="preserve"> (Manifestar aceptación)</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015849">
        <w:trPr>
          <w:trHeight w:val="1032"/>
        </w:trPr>
        <w:tc>
          <w:tcPr>
            <w:tcW w:w="5529" w:type="dxa"/>
            <w:tcBorders>
              <w:bottom w:val="single" w:sz="4" w:space="0" w:color="auto"/>
            </w:tcBorders>
            <w:vAlign w:val="center"/>
          </w:tcPr>
          <w:p w:rsidR="00A15156" w:rsidRPr="00A15156" w:rsidRDefault="00A15156" w:rsidP="00A15156">
            <w:pPr>
              <w:numPr>
                <w:ilvl w:val="0"/>
                <w:numId w:val="46"/>
              </w:numPr>
              <w:jc w:val="both"/>
              <w:rPr>
                <w:rFonts w:ascii="Arial" w:hAnsi="Arial" w:cs="Arial"/>
                <w:b/>
                <w:bCs/>
              </w:rPr>
            </w:pPr>
            <w:r w:rsidRPr="00A15156">
              <w:rPr>
                <w:rFonts w:ascii="Arial" w:hAnsi="Arial" w:cs="Arial"/>
                <w:b/>
                <w:bCs/>
              </w:rPr>
              <w:t xml:space="preserve">Informe de Conformidad de la Activación. </w:t>
            </w:r>
            <w:r w:rsidRPr="00A15156">
              <w:rPr>
                <w:rFonts w:ascii="Arial" w:hAnsi="Arial" w:cs="Arial"/>
              </w:rPr>
              <w:t>En un plazo de tres (3) días hábiles computables a partir del siguiente día hábil de recibido el informe emitido por el proveedor, el Fiscal de Servicio emitirá el Informe de Conformidad de Activación del servicio.</w:t>
            </w:r>
          </w:p>
          <w:p w:rsidR="00A15156" w:rsidRPr="00A15156" w:rsidRDefault="00A15156" w:rsidP="00A15156">
            <w:pPr>
              <w:ind w:left="28"/>
              <w:jc w:val="both"/>
              <w:rPr>
                <w:rFonts w:ascii="Arial" w:hAnsi="Arial" w:cs="Arial"/>
                <w:b/>
                <w:iCs/>
              </w:rPr>
            </w:pPr>
            <w:r w:rsidRPr="00A15156">
              <w:rPr>
                <w:rFonts w:ascii="Arial" w:hAnsi="Arial"/>
                <w:b/>
                <w:bCs/>
                <w:lang w:val="x-none" w:eastAsia="x-none"/>
              </w:rPr>
              <w:t>(Manifestar Aceptación)</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36"/>
        </w:trPr>
        <w:tc>
          <w:tcPr>
            <w:tcW w:w="5529" w:type="dxa"/>
            <w:tcBorders>
              <w:bottom w:val="single" w:sz="4" w:space="0" w:color="auto"/>
            </w:tcBorders>
            <w:shd w:val="clear" w:color="auto" w:fill="CCFFCC"/>
            <w:vAlign w:val="center"/>
          </w:tcPr>
          <w:p w:rsidR="00A15156" w:rsidRPr="00A15156" w:rsidRDefault="00A15156" w:rsidP="00A15156">
            <w:pPr>
              <w:spacing w:before="80" w:after="80"/>
              <w:jc w:val="both"/>
              <w:rPr>
                <w:rFonts w:ascii="Arial" w:eastAsia="Arial Unicode MS" w:hAnsi="Arial" w:cs="Arial"/>
                <w:b/>
                <w:bCs/>
                <w:color w:val="000000"/>
              </w:rPr>
            </w:pPr>
            <w:r w:rsidRPr="00A15156">
              <w:rPr>
                <w:rFonts w:ascii="Arial" w:eastAsia="Arial Unicode MS" w:hAnsi="Arial" w:cs="Arial"/>
                <w:b/>
                <w:bCs/>
                <w:color w:val="000000"/>
              </w:rPr>
              <w:t>D. MULTAS</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415"/>
        </w:trPr>
        <w:tc>
          <w:tcPr>
            <w:tcW w:w="5529" w:type="dxa"/>
            <w:tcBorders>
              <w:bottom w:val="single" w:sz="4" w:space="0" w:color="auto"/>
            </w:tcBorders>
            <w:shd w:val="clear" w:color="auto" w:fill="auto"/>
            <w:vAlign w:val="center"/>
          </w:tcPr>
          <w:p w:rsidR="00A15156" w:rsidRPr="00A15156" w:rsidRDefault="00A15156" w:rsidP="00A15156">
            <w:pPr>
              <w:numPr>
                <w:ilvl w:val="0"/>
                <w:numId w:val="38"/>
              </w:numPr>
              <w:jc w:val="both"/>
              <w:rPr>
                <w:rFonts w:ascii="Arial" w:hAnsi="Arial"/>
                <w:b/>
                <w:bCs/>
                <w:iCs/>
                <w:lang w:val="x-none" w:eastAsia="x-none"/>
              </w:rPr>
            </w:pPr>
            <w:r w:rsidRPr="00A15156">
              <w:rPr>
                <w:rFonts w:ascii="Arial" w:hAnsi="Arial"/>
                <w:b/>
                <w:bCs/>
                <w:lang w:val="x-none" w:eastAsia="x-none"/>
              </w:rPr>
              <w:t xml:space="preserve">Multas por retraso en la activación del servicio: </w:t>
            </w:r>
            <w:r w:rsidRPr="00A15156">
              <w:rPr>
                <w:rFonts w:ascii="Arial" w:hAnsi="Arial"/>
                <w:lang w:val="x-none" w:eastAsia="x-none"/>
              </w:rPr>
              <w:t>Será sancionado con una multa equivalente al uno por ciento (1%) del monto total de contrato, por cada día hábil de retraso.</w:t>
            </w:r>
          </w:p>
          <w:p w:rsidR="00A15156" w:rsidRPr="00A15156" w:rsidRDefault="00A15156" w:rsidP="00A15156">
            <w:pPr>
              <w:ind w:left="388"/>
              <w:jc w:val="both"/>
              <w:rPr>
                <w:rFonts w:ascii="Arial" w:hAnsi="Arial"/>
                <w:b/>
                <w:bCs/>
                <w:iCs/>
                <w:lang w:val="x-none" w:eastAsia="x-none"/>
              </w:rPr>
            </w:pPr>
          </w:p>
          <w:p w:rsidR="00A15156" w:rsidRPr="00A15156" w:rsidRDefault="00A15156" w:rsidP="00A15156">
            <w:pPr>
              <w:jc w:val="both"/>
              <w:rPr>
                <w:rFonts w:ascii="Arial" w:eastAsia="Arial Unicode MS" w:hAnsi="Arial" w:cs="Arial"/>
                <w:b/>
                <w:bCs/>
                <w:color w:val="000000"/>
                <w:highlight w:val="yellow"/>
                <w:lang w:val="x-none"/>
              </w:rPr>
            </w:pPr>
            <w:r w:rsidRPr="00A15156">
              <w:rPr>
                <w:rFonts w:ascii="Arial" w:hAnsi="Arial"/>
                <w:b/>
                <w:bCs/>
                <w:lang w:val="x-none" w:eastAsia="x-none"/>
              </w:rPr>
              <w:t>(Manifestar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415"/>
        </w:trPr>
        <w:tc>
          <w:tcPr>
            <w:tcW w:w="5529" w:type="dxa"/>
            <w:tcBorders>
              <w:bottom w:val="single" w:sz="4" w:space="0" w:color="auto"/>
            </w:tcBorders>
            <w:shd w:val="clear" w:color="auto" w:fill="auto"/>
            <w:vAlign w:val="center"/>
          </w:tcPr>
          <w:p w:rsidR="00A15156" w:rsidRPr="00A15156" w:rsidRDefault="00A15156" w:rsidP="00A15156">
            <w:pPr>
              <w:numPr>
                <w:ilvl w:val="0"/>
                <w:numId w:val="38"/>
              </w:numPr>
              <w:suppressAutoHyphens/>
              <w:jc w:val="both"/>
              <w:rPr>
                <w:rFonts w:ascii="Arial" w:hAnsi="Arial" w:cs="Arial"/>
                <w:bCs/>
              </w:rPr>
            </w:pPr>
            <w:r w:rsidRPr="00A15156">
              <w:rPr>
                <w:rFonts w:ascii="Arial" w:hAnsi="Arial" w:cs="Arial"/>
                <w:b/>
              </w:rPr>
              <w:lastRenderedPageBreak/>
              <w:t>Multa por retraso en la corrección de observaciones y en la presentación de documentación</w:t>
            </w:r>
            <w:r w:rsidRPr="00A15156">
              <w:rPr>
                <w:rFonts w:ascii="Arial" w:hAnsi="Arial" w:cs="Arial"/>
              </w:rPr>
              <w:t>.</w:t>
            </w:r>
            <w:r w:rsidRPr="00A15156">
              <w:rPr>
                <w:rFonts w:ascii="Arial" w:hAnsi="Arial" w:cs="Arial"/>
                <w:b/>
                <w:bCs/>
              </w:rPr>
              <w:t xml:space="preserve"> </w:t>
            </w:r>
            <w:r w:rsidRPr="00A15156">
              <w:rPr>
                <w:rFonts w:ascii="Arial" w:hAnsi="Arial" w:cs="Arial"/>
                <w:bCs/>
              </w:rPr>
              <w:t xml:space="preserve">Será sancionado con una multa del medio por ciento (0,5%) </w:t>
            </w:r>
            <w:r w:rsidRPr="00A15156">
              <w:rPr>
                <w:rFonts w:ascii="Arial" w:hAnsi="Arial" w:cs="Arial"/>
              </w:rPr>
              <w:t>del monto total de contrato</w:t>
            </w:r>
            <w:r w:rsidRPr="00A15156">
              <w:rPr>
                <w:rFonts w:ascii="Arial" w:hAnsi="Arial" w:cs="Arial"/>
                <w:bCs/>
              </w:rPr>
              <w:t xml:space="preserve"> por cada día hábil de retraso.</w:t>
            </w:r>
          </w:p>
          <w:p w:rsidR="00A15156" w:rsidRPr="00A15156" w:rsidRDefault="00A15156" w:rsidP="00A15156">
            <w:pPr>
              <w:suppressAutoHyphens/>
              <w:ind w:left="388"/>
              <w:jc w:val="both"/>
              <w:rPr>
                <w:rFonts w:ascii="Arial" w:hAnsi="Arial" w:cs="Arial"/>
                <w:bCs/>
              </w:rPr>
            </w:pPr>
          </w:p>
          <w:p w:rsidR="00A15156" w:rsidRPr="00A15156" w:rsidRDefault="00A15156" w:rsidP="00A15156">
            <w:pPr>
              <w:jc w:val="both"/>
              <w:rPr>
                <w:rFonts w:ascii="Arial" w:hAnsi="Arial"/>
                <w:b/>
                <w:bCs/>
                <w:highlight w:val="yellow"/>
                <w:lang w:val="x-none" w:eastAsia="x-none"/>
              </w:rPr>
            </w:pPr>
            <w:r w:rsidRPr="00A15156">
              <w:rPr>
                <w:rFonts w:ascii="Arial" w:hAnsi="Arial" w:cs="Arial"/>
                <w:b/>
                <w:bCs/>
                <w:lang w:val="x-none" w:eastAsia="x-none"/>
              </w:rPr>
              <w:t>(Manifestar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415"/>
        </w:trPr>
        <w:tc>
          <w:tcPr>
            <w:tcW w:w="5529" w:type="dxa"/>
            <w:tcBorders>
              <w:bottom w:val="single" w:sz="4" w:space="0" w:color="auto"/>
            </w:tcBorders>
            <w:shd w:val="clear" w:color="auto" w:fill="auto"/>
            <w:vAlign w:val="center"/>
          </w:tcPr>
          <w:p w:rsidR="00A15156" w:rsidRPr="00A15156" w:rsidRDefault="00A15156" w:rsidP="00A15156">
            <w:pPr>
              <w:widowControl w:val="0"/>
              <w:numPr>
                <w:ilvl w:val="0"/>
                <w:numId w:val="38"/>
              </w:numPr>
              <w:jc w:val="both"/>
              <w:rPr>
                <w:rFonts w:ascii="Arial" w:hAnsi="Arial" w:cs="Arial"/>
              </w:rPr>
            </w:pPr>
            <w:r w:rsidRPr="00A15156">
              <w:rPr>
                <w:rFonts w:ascii="Arial" w:hAnsi="Arial" w:cs="Arial"/>
                <w:b/>
              </w:rPr>
              <w:t>Resolución de contrato.</w:t>
            </w:r>
            <w:r w:rsidRPr="00A15156">
              <w:rPr>
                <w:rFonts w:ascii="Arial" w:hAnsi="Arial" w:cs="Arial"/>
              </w:rPr>
              <w:t xml:space="preserve">  Cuando el proveedor incumpla con el servicio técnico solicitado sin justificación de acuerdo a las siguientes situaciones:</w:t>
            </w:r>
          </w:p>
          <w:p w:rsidR="00A15156" w:rsidRPr="00A15156" w:rsidRDefault="00A15156" w:rsidP="00A15156">
            <w:pPr>
              <w:widowControl w:val="0"/>
              <w:ind w:left="388"/>
              <w:jc w:val="both"/>
              <w:rPr>
                <w:rFonts w:ascii="Arial" w:hAnsi="Arial" w:cs="Arial"/>
              </w:rPr>
            </w:pPr>
          </w:p>
          <w:p w:rsidR="00A15156" w:rsidRPr="00A15156" w:rsidRDefault="00A15156" w:rsidP="00A15156">
            <w:pPr>
              <w:widowControl w:val="0"/>
              <w:numPr>
                <w:ilvl w:val="0"/>
                <w:numId w:val="48"/>
              </w:numPr>
              <w:jc w:val="both"/>
              <w:rPr>
                <w:rFonts w:ascii="Arial" w:hAnsi="Arial" w:cs="Arial"/>
              </w:rPr>
            </w:pPr>
            <w:r w:rsidRPr="00A15156">
              <w:rPr>
                <w:rFonts w:ascii="Arial" w:hAnsi="Arial" w:cs="Arial"/>
              </w:rPr>
              <w:t>Cuando la acumulación de la multa aplicada a la activación del servicio alcance un monto equivalente al veinte por ciento (20%) del importe total contratado.</w:t>
            </w:r>
          </w:p>
          <w:p w:rsidR="001F5708" w:rsidRDefault="001F5708" w:rsidP="00A15156">
            <w:pPr>
              <w:widowControl w:val="0"/>
              <w:ind w:left="28"/>
              <w:jc w:val="both"/>
              <w:rPr>
                <w:rFonts w:ascii="Arial" w:hAnsi="Arial" w:cs="Arial"/>
              </w:rPr>
            </w:pPr>
          </w:p>
          <w:p w:rsidR="00A15156" w:rsidRPr="00A15156" w:rsidRDefault="00A15156" w:rsidP="00A15156">
            <w:pPr>
              <w:widowControl w:val="0"/>
              <w:ind w:left="28"/>
              <w:jc w:val="both"/>
              <w:rPr>
                <w:rFonts w:ascii="Arial" w:hAnsi="Arial" w:cs="Arial"/>
              </w:rPr>
            </w:pPr>
            <w:r w:rsidRPr="00A15156">
              <w:rPr>
                <w:rFonts w:ascii="Arial" w:hAnsi="Arial" w:cs="Arial"/>
              </w:rPr>
              <w:t>Por negligencia considerando los siguientes puntos:</w:t>
            </w:r>
          </w:p>
          <w:p w:rsidR="00A15156" w:rsidRPr="00A15156" w:rsidRDefault="00A15156" w:rsidP="00A15156">
            <w:pPr>
              <w:widowControl w:val="0"/>
              <w:ind w:left="28"/>
              <w:jc w:val="both"/>
              <w:rPr>
                <w:rFonts w:ascii="Arial" w:hAnsi="Arial" w:cs="Arial"/>
              </w:rPr>
            </w:pPr>
          </w:p>
          <w:p w:rsidR="00A15156" w:rsidRPr="00A15156" w:rsidRDefault="00A15156" w:rsidP="00A15156">
            <w:pPr>
              <w:widowControl w:val="0"/>
              <w:numPr>
                <w:ilvl w:val="1"/>
                <w:numId w:val="48"/>
              </w:numPr>
              <w:ind w:left="574"/>
              <w:jc w:val="both"/>
              <w:rPr>
                <w:rFonts w:ascii="Arial" w:hAnsi="Arial" w:cs="Arial"/>
              </w:rPr>
            </w:pPr>
            <w:r w:rsidRPr="00A15156">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rsidR="00A15156" w:rsidRPr="00A15156" w:rsidRDefault="00A15156" w:rsidP="00A15156">
            <w:pPr>
              <w:widowControl w:val="0"/>
              <w:numPr>
                <w:ilvl w:val="1"/>
                <w:numId w:val="48"/>
              </w:numPr>
              <w:ind w:left="574"/>
              <w:jc w:val="both"/>
              <w:rPr>
                <w:rFonts w:ascii="Arial" w:hAnsi="Arial" w:cs="Arial"/>
              </w:rPr>
            </w:pPr>
            <w:r w:rsidRPr="00A15156">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rsidR="00A15156" w:rsidRPr="00A15156" w:rsidRDefault="00A15156" w:rsidP="00A15156">
            <w:pPr>
              <w:widowControl w:val="0"/>
              <w:numPr>
                <w:ilvl w:val="1"/>
                <w:numId w:val="48"/>
              </w:numPr>
              <w:ind w:left="574"/>
              <w:jc w:val="both"/>
              <w:rPr>
                <w:rFonts w:ascii="Arial" w:hAnsi="Arial" w:cs="Arial"/>
              </w:rPr>
            </w:pPr>
            <w:r w:rsidRPr="00A15156">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rsidR="00A15156" w:rsidRPr="00A15156" w:rsidRDefault="00A15156" w:rsidP="00A15156">
            <w:pPr>
              <w:widowControl w:val="0"/>
              <w:numPr>
                <w:ilvl w:val="1"/>
                <w:numId w:val="48"/>
              </w:numPr>
              <w:ind w:left="574"/>
              <w:jc w:val="both"/>
              <w:rPr>
                <w:rFonts w:ascii="Arial" w:hAnsi="Arial" w:cs="Arial"/>
              </w:rPr>
            </w:pPr>
            <w:r w:rsidRPr="00A15156">
              <w:rPr>
                <w:rFonts w:ascii="Arial" w:hAnsi="Arial" w:cs="Arial"/>
              </w:rPr>
              <w:t xml:space="preserve">Por suspensión de la prestación del SERVICIO sin justificación, por el lapso de dos (2) días calendario continuos, sin autorización escrita de la ENTIDAD. </w:t>
            </w:r>
          </w:p>
          <w:p w:rsidR="001F5708" w:rsidRDefault="001F5708" w:rsidP="00015849">
            <w:pPr>
              <w:widowControl w:val="0"/>
              <w:jc w:val="both"/>
              <w:rPr>
                <w:rFonts w:ascii="Arial" w:hAnsi="Arial" w:cs="Arial"/>
              </w:rPr>
            </w:pPr>
          </w:p>
          <w:p w:rsidR="00A15156" w:rsidRPr="00A15156" w:rsidRDefault="00A15156" w:rsidP="00015849">
            <w:pPr>
              <w:widowControl w:val="0"/>
              <w:jc w:val="both"/>
              <w:rPr>
                <w:rFonts w:ascii="Arial" w:hAnsi="Arial" w:cs="Arial"/>
              </w:rPr>
            </w:pPr>
            <w:r w:rsidRPr="00A15156">
              <w:rPr>
                <w:rFonts w:ascii="Arial" w:hAnsi="Arial" w:cs="Arial"/>
              </w:rPr>
              <w:t>El BCB podrá ejecutar la garantía de cumplimiento de contrato, sin necesidad de ningún trámite o acción judicial, a su solo requerimiento.</w:t>
            </w:r>
          </w:p>
          <w:p w:rsidR="00A15156" w:rsidRPr="00A15156" w:rsidRDefault="00A15156" w:rsidP="00A15156">
            <w:pPr>
              <w:widowControl w:val="0"/>
              <w:rPr>
                <w:rFonts w:ascii="Arial" w:hAnsi="Arial" w:cs="Arial"/>
              </w:rPr>
            </w:pPr>
          </w:p>
          <w:p w:rsidR="00A15156" w:rsidRPr="00A15156" w:rsidRDefault="00A15156" w:rsidP="00A15156">
            <w:pPr>
              <w:jc w:val="both"/>
              <w:rPr>
                <w:rFonts w:ascii="Arial" w:hAnsi="Arial"/>
                <w:b/>
                <w:bCs/>
                <w:highlight w:val="yellow"/>
                <w:lang w:val="es-BO" w:eastAsia="x-none"/>
              </w:rPr>
            </w:pPr>
            <w:r w:rsidRPr="00A15156">
              <w:rPr>
                <w:rFonts w:ascii="Arial" w:hAnsi="Arial"/>
                <w:b/>
                <w:bCs/>
                <w:lang w:val="es-BO" w:eastAsia="x-none"/>
              </w:rPr>
              <w:t>(Manifestar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415"/>
        </w:trPr>
        <w:tc>
          <w:tcPr>
            <w:tcW w:w="5529" w:type="dxa"/>
            <w:tcBorders>
              <w:bottom w:val="single" w:sz="4" w:space="0" w:color="auto"/>
            </w:tcBorders>
            <w:shd w:val="clear" w:color="auto" w:fill="auto"/>
            <w:vAlign w:val="center"/>
          </w:tcPr>
          <w:p w:rsidR="00A15156" w:rsidRPr="00A15156" w:rsidRDefault="00A15156" w:rsidP="00A15156">
            <w:pPr>
              <w:numPr>
                <w:ilvl w:val="0"/>
                <w:numId w:val="38"/>
              </w:numPr>
              <w:suppressAutoHyphens/>
              <w:jc w:val="both"/>
              <w:rPr>
                <w:rFonts w:ascii="Arial" w:hAnsi="Arial" w:cs="Arial"/>
                <w:lang w:val="es-ES_tradnl" w:eastAsia="zh-CN"/>
              </w:rPr>
            </w:pPr>
            <w:r w:rsidRPr="00A15156">
              <w:rPr>
                <w:rFonts w:ascii="Arial" w:eastAsia="Arial Unicode MS" w:hAnsi="Arial" w:cs="Arial"/>
                <w:b/>
                <w:bCs/>
                <w:color w:val="000000"/>
                <w:lang w:val="es-ES_tradnl"/>
              </w:rPr>
              <w:t>Devolución por causal de resolución de contrato:</w:t>
            </w:r>
            <w:r w:rsidRPr="00A15156">
              <w:rPr>
                <w:rFonts w:ascii="Arial" w:eastAsia="Arial Unicode MS" w:hAnsi="Arial" w:cs="Arial"/>
                <w:color w:val="000000"/>
                <w:lang w:val="es-ES_tradnl"/>
              </w:rPr>
              <w:t xml:space="preserve"> En caso de darse por cualquier causa la resolución de contrato, el proveedor deberá efectuar la devolución del monto del contrato a prorrata de acuerdo al tiempo no utilizado del servicio.</w:t>
            </w:r>
          </w:p>
          <w:p w:rsidR="00A15156" w:rsidRPr="00A15156" w:rsidRDefault="00A15156" w:rsidP="00A15156">
            <w:pPr>
              <w:suppressAutoHyphens/>
              <w:ind w:left="388"/>
              <w:jc w:val="both"/>
              <w:rPr>
                <w:rFonts w:ascii="Arial" w:hAnsi="Arial" w:cs="Arial"/>
                <w:lang w:val="es-ES_tradnl" w:eastAsia="zh-CN"/>
              </w:rPr>
            </w:pPr>
          </w:p>
          <w:p w:rsidR="00A15156" w:rsidRPr="00A15156" w:rsidRDefault="00A15156" w:rsidP="00A15156">
            <w:pPr>
              <w:widowControl w:val="0"/>
              <w:ind w:left="28"/>
              <w:jc w:val="both"/>
              <w:rPr>
                <w:rFonts w:ascii="Arial" w:hAnsi="Arial" w:cs="Arial"/>
                <w:b/>
              </w:rPr>
            </w:pPr>
            <w:r w:rsidRPr="00A15156">
              <w:rPr>
                <w:rFonts w:ascii="Arial" w:hAnsi="Arial" w:cs="Arial"/>
                <w:b/>
                <w:bCs/>
                <w:lang w:val="es-ES_tradnl" w:eastAsia="zh-CN"/>
              </w:rPr>
              <w:t xml:space="preserve"> (Manifestar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415"/>
        </w:trPr>
        <w:tc>
          <w:tcPr>
            <w:tcW w:w="5529" w:type="dxa"/>
            <w:tcBorders>
              <w:bottom w:val="single" w:sz="4" w:space="0" w:color="auto"/>
            </w:tcBorders>
            <w:shd w:val="clear" w:color="auto" w:fill="CCFFCC"/>
            <w:vAlign w:val="center"/>
          </w:tcPr>
          <w:p w:rsidR="00A15156" w:rsidRPr="00A15156" w:rsidRDefault="00A15156" w:rsidP="00A15156">
            <w:pPr>
              <w:spacing w:before="80" w:after="80"/>
              <w:jc w:val="both"/>
              <w:rPr>
                <w:rFonts w:ascii="Arial" w:eastAsia="Arial Unicode MS" w:hAnsi="Arial" w:cs="Arial"/>
                <w:b/>
                <w:bCs/>
                <w:color w:val="000000"/>
              </w:rPr>
            </w:pPr>
            <w:r w:rsidRPr="00A15156">
              <w:rPr>
                <w:rFonts w:ascii="Arial" w:eastAsia="Arial Unicode MS" w:hAnsi="Arial" w:cs="Arial"/>
                <w:b/>
                <w:bCs/>
                <w:color w:val="000000"/>
              </w:rPr>
              <w:t>E. LUGAR DONDE SE EJECUTARA EL SERVICIO</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533"/>
        </w:trPr>
        <w:tc>
          <w:tcPr>
            <w:tcW w:w="5529" w:type="dxa"/>
            <w:tcBorders>
              <w:bottom w:val="single" w:sz="4" w:space="0" w:color="auto"/>
            </w:tcBorders>
            <w:shd w:val="clear" w:color="auto" w:fill="auto"/>
            <w:vAlign w:val="center"/>
          </w:tcPr>
          <w:p w:rsidR="00A15156" w:rsidRPr="00A15156" w:rsidRDefault="00A15156" w:rsidP="001F5708">
            <w:pPr>
              <w:jc w:val="both"/>
              <w:rPr>
                <w:rFonts w:ascii="Arial" w:hAnsi="Arial" w:cs="Arial"/>
                <w:lang w:val="es-ES_tradnl"/>
              </w:rPr>
            </w:pPr>
            <w:r w:rsidRPr="00A15156">
              <w:rPr>
                <w:rFonts w:ascii="Arial" w:hAnsi="Arial" w:cs="Arial"/>
                <w:lang w:val="es-ES_tradnl"/>
              </w:rPr>
              <w:t>El servicio se realizará en la ciudad de La Paz, en las instalaciones del edificio principal del Banco Central de Bolivia.</w:t>
            </w:r>
          </w:p>
          <w:p w:rsidR="00A15156" w:rsidRPr="00A15156" w:rsidRDefault="00A15156" w:rsidP="00A15156">
            <w:pPr>
              <w:ind w:left="360"/>
              <w:jc w:val="both"/>
              <w:rPr>
                <w:rFonts w:ascii="Arial" w:hAnsi="Arial" w:cs="Arial"/>
                <w:lang w:val="es-ES_tradnl"/>
              </w:rPr>
            </w:pPr>
          </w:p>
          <w:p w:rsidR="00A15156" w:rsidRPr="00A15156" w:rsidRDefault="00A15156" w:rsidP="00A15156">
            <w:pPr>
              <w:jc w:val="both"/>
              <w:rPr>
                <w:rFonts w:ascii="Arial" w:hAnsi="Arial" w:cs="Arial"/>
                <w:b/>
                <w:lang w:val="es-ES_tradnl" w:eastAsia="x-none"/>
              </w:rPr>
            </w:pPr>
            <w:r w:rsidRPr="00A15156">
              <w:rPr>
                <w:rFonts w:ascii="Arial" w:hAnsi="Arial" w:cs="Arial"/>
                <w:b/>
                <w:lang w:val="es-ES_tradnl" w:eastAsia="x-none"/>
              </w:rPr>
              <w:t>(Manifestar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263"/>
        </w:trPr>
        <w:tc>
          <w:tcPr>
            <w:tcW w:w="5529" w:type="dxa"/>
            <w:shd w:val="clear" w:color="auto" w:fill="CCFFCC"/>
            <w:vAlign w:val="center"/>
          </w:tcPr>
          <w:p w:rsidR="00A15156" w:rsidRPr="00A15156" w:rsidRDefault="00A15156" w:rsidP="00A15156">
            <w:pPr>
              <w:jc w:val="both"/>
              <w:rPr>
                <w:rFonts w:ascii="Arial" w:hAnsi="Arial"/>
                <w:b/>
                <w:bCs/>
                <w:highlight w:val="yellow"/>
                <w:lang w:val="es-BO" w:eastAsia="x-none"/>
              </w:rPr>
            </w:pPr>
            <w:r w:rsidRPr="00A15156">
              <w:rPr>
                <w:rFonts w:ascii="Arial" w:hAnsi="Arial"/>
                <w:b/>
                <w:bCs/>
                <w:lang w:val="es-BO" w:eastAsia="x-none"/>
              </w:rPr>
              <w:t>F. AGENTE Y FISCAL DEL SERVICIO</w:t>
            </w:r>
          </w:p>
        </w:tc>
        <w:tc>
          <w:tcPr>
            <w:tcW w:w="1985" w:type="dxa"/>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BO"/>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742"/>
        </w:trPr>
        <w:tc>
          <w:tcPr>
            <w:tcW w:w="5529" w:type="dxa"/>
            <w:vAlign w:val="center"/>
          </w:tcPr>
          <w:p w:rsidR="00A15156" w:rsidRPr="00A15156" w:rsidRDefault="00A15156" w:rsidP="00A15156">
            <w:pPr>
              <w:numPr>
                <w:ilvl w:val="0"/>
                <w:numId w:val="49"/>
              </w:numPr>
              <w:jc w:val="both"/>
              <w:rPr>
                <w:rFonts w:ascii="Arial" w:hAnsi="Arial" w:cs="Arial"/>
                <w:iCs/>
                <w:color w:val="000000"/>
                <w:lang w:val="es-ES_tradnl" w:eastAsia="en-US"/>
              </w:rPr>
            </w:pPr>
            <w:r w:rsidRPr="00A15156">
              <w:rPr>
                <w:rFonts w:ascii="Arial" w:hAnsi="Arial" w:cs="Arial"/>
                <w:b/>
                <w:bCs/>
              </w:rPr>
              <w:t xml:space="preserve">Fiscal de Servicio. </w:t>
            </w:r>
            <w:r w:rsidRPr="00A15156">
              <w:rPr>
                <w:rFonts w:ascii="Arial" w:hAnsi="Arial" w:cs="Arial"/>
                <w:bCs/>
              </w:rPr>
              <w:t>El RPA</w:t>
            </w:r>
            <w:r w:rsidRPr="00A15156">
              <w:rPr>
                <w:rFonts w:ascii="Arial" w:hAnsi="Arial" w:cs="Arial"/>
                <w:b/>
                <w:bCs/>
              </w:rPr>
              <w:t xml:space="preserve"> </w:t>
            </w:r>
            <w:r w:rsidRPr="00A15156">
              <w:rPr>
                <w:rFonts w:ascii="Arial" w:hAnsi="Arial" w:cs="Arial"/>
                <w:bCs/>
              </w:rPr>
              <w:t>designará un FISCAL de seguimiento y control del servicio y comunicara a través del FISCAL oficialmente esta designación al proveedor, mediante carta expresa u otro medio, también podrá ser designado como Responsable de Recepción.</w:t>
            </w:r>
            <w:r w:rsidRPr="00A15156">
              <w:rPr>
                <w:rFonts w:ascii="Arial" w:hAnsi="Arial" w:cs="Arial"/>
                <w:iCs/>
                <w:color w:val="000000"/>
                <w:lang w:val="es-ES_tradnl"/>
              </w:rPr>
              <w:t xml:space="preserve"> </w:t>
            </w:r>
          </w:p>
          <w:p w:rsidR="00A15156" w:rsidRPr="00A15156" w:rsidRDefault="00A15156" w:rsidP="00A15156">
            <w:pPr>
              <w:ind w:left="360"/>
              <w:jc w:val="both"/>
              <w:rPr>
                <w:rFonts w:ascii="Arial" w:hAnsi="Arial" w:cs="Arial"/>
                <w:iCs/>
                <w:color w:val="000000"/>
                <w:highlight w:val="yellow"/>
                <w:lang w:val="es-ES_tradnl" w:eastAsia="en-US"/>
              </w:rPr>
            </w:pPr>
          </w:p>
          <w:p w:rsidR="00A15156" w:rsidRPr="00A15156" w:rsidRDefault="00A15156" w:rsidP="00A15156">
            <w:pPr>
              <w:ind w:left="360"/>
              <w:jc w:val="both"/>
              <w:rPr>
                <w:rFonts w:ascii="Arial" w:hAnsi="Arial" w:cs="Arial"/>
                <w:iCs/>
                <w:color w:val="000000"/>
                <w:lang w:val="es-ES_tradnl"/>
              </w:rPr>
            </w:pPr>
            <w:r w:rsidRPr="00A15156">
              <w:rPr>
                <w:rFonts w:ascii="Arial" w:hAnsi="Arial" w:cs="Arial"/>
                <w:iCs/>
                <w:color w:val="000000"/>
                <w:lang w:val="es-ES_tradnl"/>
              </w:rPr>
              <w:t>Adicionalmente el fiscal del servicio realizará las siguientes funciones:</w:t>
            </w:r>
          </w:p>
          <w:p w:rsidR="00A15156" w:rsidRPr="00A15156" w:rsidRDefault="00A15156" w:rsidP="00A15156">
            <w:pPr>
              <w:numPr>
                <w:ilvl w:val="0"/>
                <w:numId w:val="44"/>
              </w:numPr>
              <w:jc w:val="both"/>
              <w:rPr>
                <w:rFonts w:ascii="Arial" w:hAnsi="Arial" w:cs="Arial"/>
                <w:iCs/>
                <w:color w:val="000000"/>
                <w:lang w:val="es-ES_tradnl"/>
              </w:rPr>
            </w:pPr>
            <w:r w:rsidRPr="00A15156">
              <w:rPr>
                <w:rFonts w:ascii="Arial" w:hAnsi="Arial" w:cs="Arial"/>
                <w:iCs/>
                <w:color w:val="000000"/>
                <w:lang w:val="es-ES_tradnl"/>
              </w:rPr>
              <w:t>Coordinar y realizar el seguimiento de las tareas de mantenimiento correctivo.</w:t>
            </w:r>
          </w:p>
          <w:p w:rsidR="00A15156" w:rsidRPr="00A15156" w:rsidRDefault="00A15156" w:rsidP="00A15156">
            <w:pPr>
              <w:numPr>
                <w:ilvl w:val="0"/>
                <w:numId w:val="44"/>
              </w:numPr>
              <w:jc w:val="both"/>
              <w:rPr>
                <w:rFonts w:ascii="Arial" w:hAnsi="Arial" w:cs="Arial"/>
                <w:bCs/>
              </w:rPr>
            </w:pPr>
            <w:r w:rsidRPr="00A15156">
              <w:rPr>
                <w:rFonts w:ascii="Arial" w:hAnsi="Arial" w:cs="Arial"/>
                <w:bCs/>
              </w:rPr>
              <w:lastRenderedPageBreak/>
              <w:t>Efectuar el control y seguimiento del cumplimiento de todos los términos del contrato y especificaciones técnicas.</w:t>
            </w:r>
          </w:p>
          <w:p w:rsidR="00A15156" w:rsidRPr="00A15156" w:rsidRDefault="00A15156" w:rsidP="00A15156">
            <w:pPr>
              <w:numPr>
                <w:ilvl w:val="0"/>
                <w:numId w:val="44"/>
              </w:numPr>
              <w:jc w:val="both"/>
              <w:rPr>
                <w:rFonts w:ascii="Arial" w:hAnsi="Arial" w:cs="Arial"/>
                <w:bCs/>
              </w:rPr>
            </w:pPr>
            <w:r w:rsidRPr="00A15156">
              <w:rPr>
                <w:rFonts w:ascii="Arial" w:hAnsi="Arial" w:cs="Arial"/>
                <w:bCs/>
              </w:rPr>
              <w:t>Emitir el informe de conformidad de la activación y el Informe de Conformidad Final.</w:t>
            </w:r>
          </w:p>
          <w:p w:rsidR="00A15156" w:rsidRPr="00A15156" w:rsidRDefault="00A15156" w:rsidP="00A15156">
            <w:pPr>
              <w:numPr>
                <w:ilvl w:val="0"/>
                <w:numId w:val="44"/>
              </w:numPr>
              <w:jc w:val="both"/>
              <w:rPr>
                <w:rFonts w:ascii="Arial" w:hAnsi="Arial" w:cs="Arial"/>
                <w:bCs/>
                <w:lang w:val="es-BO"/>
              </w:rPr>
            </w:pPr>
            <w:r w:rsidRPr="00A15156">
              <w:rPr>
                <w:rFonts w:ascii="Arial" w:hAnsi="Arial" w:cs="Arial"/>
                <w:bCs/>
                <w:lang w:val="es-BO"/>
              </w:rPr>
              <w:t>Recibir y aprobar la planilla de cómputo de servicios y el certificado de liquidación final, emitido por el proveedor.</w:t>
            </w:r>
          </w:p>
          <w:p w:rsidR="00A15156" w:rsidRPr="00A15156" w:rsidRDefault="00A15156" w:rsidP="00A15156">
            <w:pPr>
              <w:numPr>
                <w:ilvl w:val="0"/>
                <w:numId w:val="44"/>
              </w:numPr>
              <w:jc w:val="both"/>
              <w:rPr>
                <w:rFonts w:ascii="Arial" w:hAnsi="Arial" w:cs="Arial"/>
                <w:bCs/>
                <w:lang w:val="es-BO"/>
              </w:rPr>
            </w:pPr>
            <w:r w:rsidRPr="00A15156">
              <w:rPr>
                <w:rFonts w:ascii="Arial" w:hAnsi="Arial" w:cs="Arial"/>
                <w:bCs/>
                <w:lang w:val="es-BO"/>
              </w:rPr>
              <w:t>Emitir la Orden de Proceder.</w:t>
            </w:r>
          </w:p>
          <w:p w:rsidR="00A15156" w:rsidRPr="00A15156" w:rsidRDefault="00A15156" w:rsidP="00A15156">
            <w:pPr>
              <w:numPr>
                <w:ilvl w:val="0"/>
                <w:numId w:val="44"/>
              </w:numPr>
              <w:jc w:val="both"/>
              <w:rPr>
                <w:rFonts w:ascii="Arial" w:hAnsi="Arial" w:cs="Arial"/>
                <w:bCs/>
                <w:lang w:val="es-BO"/>
              </w:rPr>
            </w:pPr>
            <w:r w:rsidRPr="00A15156">
              <w:rPr>
                <w:rFonts w:ascii="Arial" w:hAnsi="Arial" w:cs="Arial"/>
                <w:bCs/>
                <w:lang w:val="es-BO"/>
              </w:rPr>
              <w:t>Cuantificar multas según corresponda.</w:t>
            </w:r>
          </w:p>
          <w:p w:rsidR="00A15156" w:rsidRPr="00A15156" w:rsidRDefault="00A15156" w:rsidP="00A15156">
            <w:pPr>
              <w:jc w:val="both"/>
              <w:rPr>
                <w:rFonts w:ascii="Arial" w:hAnsi="Arial" w:cs="Arial"/>
                <w:bCs/>
                <w:lang w:val="es-BO"/>
              </w:rPr>
            </w:pPr>
          </w:p>
          <w:p w:rsidR="00A15156" w:rsidRPr="00A15156" w:rsidRDefault="00A15156" w:rsidP="00A15156">
            <w:pPr>
              <w:jc w:val="both"/>
              <w:rPr>
                <w:rFonts w:ascii="Arial" w:hAnsi="Arial"/>
                <w:b/>
                <w:bCs/>
                <w:i/>
                <w:highlight w:val="yellow"/>
                <w:lang w:val="es-BO" w:eastAsia="x-none"/>
              </w:rPr>
            </w:pPr>
            <w:r w:rsidRPr="00A15156">
              <w:rPr>
                <w:rFonts w:ascii="Arial" w:hAnsi="Arial" w:cs="Arial"/>
                <w:b/>
                <w:lang w:val="x-none" w:eastAsia="x-none"/>
              </w:rPr>
              <w:t>(Manifestar aceptación)</w:t>
            </w:r>
          </w:p>
        </w:tc>
        <w:tc>
          <w:tcPr>
            <w:tcW w:w="1985" w:type="dxa"/>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c>
          <w:tcPr>
            <w:tcW w:w="425"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216"/>
        </w:trPr>
        <w:tc>
          <w:tcPr>
            <w:tcW w:w="5529" w:type="dxa"/>
            <w:tcBorders>
              <w:bottom w:val="single" w:sz="4" w:space="0" w:color="auto"/>
            </w:tcBorders>
            <w:vAlign w:val="center"/>
          </w:tcPr>
          <w:p w:rsidR="00A15156" w:rsidRPr="00A15156" w:rsidRDefault="00A15156" w:rsidP="00A15156">
            <w:pPr>
              <w:numPr>
                <w:ilvl w:val="0"/>
                <w:numId w:val="49"/>
              </w:numPr>
              <w:jc w:val="both"/>
              <w:rPr>
                <w:rFonts w:ascii="Arial" w:hAnsi="Arial"/>
                <w:iCs/>
                <w:color w:val="000000"/>
                <w:lang w:val="es-ES_tradnl" w:eastAsia="en-US"/>
              </w:rPr>
            </w:pPr>
            <w:r w:rsidRPr="00A15156">
              <w:rPr>
                <w:rFonts w:ascii="Arial" w:hAnsi="Arial"/>
                <w:b/>
                <w:bCs/>
                <w:lang w:val="x-none" w:eastAsia="x-none"/>
              </w:rPr>
              <w:t xml:space="preserve">Agente de Servicio. </w:t>
            </w:r>
            <w:r w:rsidRPr="00A15156">
              <w:rPr>
                <w:rFonts w:ascii="Arial" w:hAnsi="Arial"/>
                <w:iCs/>
                <w:color w:val="000000"/>
                <w:lang w:val="es-ES_tradnl" w:eastAsia="x-none"/>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rsidR="00A15156" w:rsidRPr="00A15156" w:rsidRDefault="00A15156" w:rsidP="00A15156">
            <w:pPr>
              <w:numPr>
                <w:ilvl w:val="0"/>
                <w:numId w:val="66"/>
              </w:numPr>
              <w:jc w:val="both"/>
              <w:rPr>
                <w:rFonts w:ascii="Arial" w:hAnsi="Arial"/>
                <w:iCs/>
                <w:color w:val="000000"/>
                <w:lang w:val="es-ES_tradnl" w:eastAsia="x-none"/>
              </w:rPr>
            </w:pPr>
            <w:r w:rsidRPr="00A15156">
              <w:rPr>
                <w:rFonts w:ascii="Arial" w:hAnsi="Arial"/>
                <w:iCs/>
                <w:color w:val="000000"/>
                <w:lang w:val="es-ES_tradnl" w:eastAsia="x-none"/>
              </w:rPr>
              <w:t>Coordinar todo lo inherente al mantenimiento correctivo.</w:t>
            </w:r>
          </w:p>
          <w:p w:rsidR="00A15156" w:rsidRPr="00A15156" w:rsidRDefault="00A15156" w:rsidP="00A15156">
            <w:pPr>
              <w:numPr>
                <w:ilvl w:val="0"/>
                <w:numId w:val="66"/>
              </w:numPr>
              <w:rPr>
                <w:rFonts w:ascii="Arial" w:hAnsi="Arial"/>
                <w:iCs/>
                <w:color w:val="000000"/>
                <w:lang w:val="es-ES_tradnl" w:eastAsia="x-none"/>
              </w:rPr>
            </w:pPr>
            <w:r w:rsidRPr="00A15156">
              <w:rPr>
                <w:rFonts w:ascii="Arial" w:hAnsi="Arial"/>
                <w:iCs/>
                <w:color w:val="000000"/>
                <w:lang w:val="es-ES_tradnl" w:eastAsia="x-none"/>
              </w:rPr>
              <w:t>Elaborar y presentar al fiscal de servicio la planilla de cómputo de servicios prestados y el certificado de liquidación final.</w:t>
            </w:r>
          </w:p>
          <w:p w:rsidR="00A15156" w:rsidRPr="00A15156" w:rsidRDefault="00A15156" w:rsidP="00A15156">
            <w:pPr>
              <w:ind w:left="1080"/>
              <w:rPr>
                <w:rFonts w:ascii="Arial" w:hAnsi="Arial"/>
                <w:iCs/>
                <w:color w:val="000000"/>
                <w:lang w:val="es-ES_tradnl" w:eastAsia="x-none"/>
              </w:rPr>
            </w:pPr>
            <w:r w:rsidRPr="00A15156">
              <w:rPr>
                <w:rFonts w:ascii="Arial" w:hAnsi="Arial"/>
                <w:iCs/>
                <w:color w:val="000000"/>
                <w:lang w:val="es-ES_tradnl" w:eastAsia="x-none"/>
              </w:rPr>
              <w:t xml:space="preserve"> </w:t>
            </w:r>
          </w:p>
          <w:p w:rsidR="00A15156" w:rsidRPr="00A15156" w:rsidRDefault="00A15156" w:rsidP="00A15156">
            <w:pPr>
              <w:jc w:val="both"/>
              <w:rPr>
                <w:rFonts w:ascii="Arial" w:hAnsi="Arial"/>
                <w:b/>
                <w:iCs/>
                <w:color w:val="000000"/>
                <w:lang w:val="es-ES_tradnl" w:eastAsia="x-none"/>
              </w:rPr>
            </w:pPr>
            <w:r w:rsidRPr="00A15156">
              <w:rPr>
                <w:rFonts w:ascii="Arial" w:hAnsi="Arial"/>
                <w:b/>
                <w:bCs/>
                <w:lang w:val="x-none" w:eastAsia="x-none"/>
              </w:rPr>
              <w:t>(Manifestar aceptación)</w:t>
            </w:r>
          </w:p>
        </w:tc>
        <w:tc>
          <w:tcPr>
            <w:tcW w:w="1985" w:type="dxa"/>
            <w:tcBorders>
              <w:bottom w:val="single" w:sz="4" w:space="0" w:color="auto"/>
            </w:tcBorders>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1F5708">
        <w:trPr>
          <w:trHeight w:val="361"/>
        </w:trPr>
        <w:tc>
          <w:tcPr>
            <w:tcW w:w="5529" w:type="dxa"/>
            <w:tcBorders>
              <w:bottom w:val="single" w:sz="4" w:space="0" w:color="auto"/>
            </w:tcBorders>
            <w:shd w:val="clear" w:color="auto" w:fill="CCFFCC"/>
            <w:vAlign w:val="center"/>
          </w:tcPr>
          <w:p w:rsidR="00A15156" w:rsidRPr="00A15156" w:rsidRDefault="00A15156" w:rsidP="00A15156">
            <w:pPr>
              <w:jc w:val="both"/>
              <w:rPr>
                <w:rFonts w:ascii="Arial" w:hAnsi="Arial"/>
                <w:b/>
                <w:bCs/>
                <w:lang w:eastAsia="x-none"/>
              </w:rPr>
            </w:pPr>
            <w:r w:rsidRPr="00A15156">
              <w:rPr>
                <w:rFonts w:ascii="Arial" w:hAnsi="Arial"/>
                <w:b/>
                <w:bCs/>
                <w:lang w:eastAsia="x-none"/>
              </w:rPr>
              <w:t>G. ROPA DE TRABAJO</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216"/>
        </w:trPr>
        <w:tc>
          <w:tcPr>
            <w:tcW w:w="5529" w:type="dxa"/>
            <w:shd w:val="clear" w:color="auto" w:fill="auto"/>
            <w:vAlign w:val="center"/>
          </w:tcPr>
          <w:p w:rsidR="00A15156" w:rsidRPr="00A15156" w:rsidRDefault="00A15156" w:rsidP="00A15156">
            <w:pPr>
              <w:ind w:left="360"/>
              <w:jc w:val="both"/>
              <w:rPr>
                <w:rFonts w:ascii="Arial" w:hAnsi="Arial" w:cs="Arial"/>
                <w:b/>
                <w:bCs/>
                <w:lang w:eastAsia="en-US"/>
              </w:rPr>
            </w:pPr>
            <w:r w:rsidRPr="00A15156">
              <w:rPr>
                <w:rFonts w:ascii="Arial" w:hAnsi="Arial" w:cs="Arial"/>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proofErr w:type="spellStart"/>
            <w:r w:rsidRPr="00A15156">
              <w:rPr>
                <w:rFonts w:ascii="Arial" w:hAnsi="Arial" w:cs="Arial"/>
                <w:lang w:val="es-MX"/>
              </w:rPr>
              <w:t>e</w:t>
            </w:r>
            <w:proofErr w:type="spellEnd"/>
            <w:r w:rsidRPr="00A15156">
              <w:rPr>
                <w:rFonts w:ascii="Arial" w:hAnsi="Arial" w:cs="Arial"/>
                <w:lang w:val="es-MX"/>
              </w:rPr>
              <w:t xml:space="preserve"> la Subgerencia de Gestión de Riesgos (SGR)</w:t>
            </w:r>
            <w:r w:rsidRPr="00A15156">
              <w:rPr>
                <w:rFonts w:ascii="Arial" w:hAnsi="Arial" w:cs="Arial"/>
              </w:rPr>
              <w:t>, durante la ejecución del servicio.</w:t>
            </w:r>
          </w:p>
          <w:p w:rsidR="00A15156" w:rsidRPr="00A15156" w:rsidRDefault="00A15156" w:rsidP="00A15156">
            <w:pPr>
              <w:ind w:left="360"/>
              <w:jc w:val="both"/>
              <w:rPr>
                <w:rFonts w:ascii="Arial" w:hAnsi="Arial"/>
                <w:b/>
                <w:bCs/>
                <w:lang w:val="x-none" w:eastAsia="en-US"/>
              </w:rPr>
            </w:pPr>
          </w:p>
          <w:p w:rsidR="00A15156" w:rsidRPr="00A15156" w:rsidRDefault="00A15156" w:rsidP="00A15156">
            <w:pPr>
              <w:jc w:val="both"/>
              <w:rPr>
                <w:rFonts w:ascii="Arial" w:hAnsi="Arial"/>
                <w:b/>
                <w:bCs/>
                <w:lang w:eastAsia="x-none"/>
              </w:rPr>
            </w:pPr>
            <w:r w:rsidRPr="00A15156">
              <w:rPr>
                <w:rFonts w:ascii="Arial" w:hAnsi="Arial" w:cs="Arial"/>
                <w:b/>
                <w:lang w:val="x-none" w:eastAsia="x-none"/>
              </w:rPr>
              <w:t>(Manifestar aceptación)</w:t>
            </w:r>
          </w:p>
        </w:tc>
        <w:tc>
          <w:tcPr>
            <w:tcW w:w="1985" w:type="dxa"/>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1F5708">
        <w:trPr>
          <w:trHeight w:val="375"/>
        </w:trPr>
        <w:tc>
          <w:tcPr>
            <w:tcW w:w="5529" w:type="dxa"/>
            <w:tcBorders>
              <w:bottom w:val="single" w:sz="4" w:space="0" w:color="auto"/>
            </w:tcBorders>
            <w:shd w:val="clear" w:color="auto" w:fill="CCFFCC"/>
            <w:vAlign w:val="center"/>
          </w:tcPr>
          <w:p w:rsidR="00A15156" w:rsidRPr="00A15156" w:rsidRDefault="00A15156" w:rsidP="00A15156">
            <w:pPr>
              <w:jc w:val="both"/>
              <w:rPr>
                <w:rFonts w:ascii="Arial" w:hAnsi="Arial"/>
                <w:b/>
                <w:iCs/>
                <w:color w:val="000000"/>
                <w:lang w:val="es-ES_tradnl" w:eastAsia="x-none"/>
              </w:rPr>
            </w:pPr>
            <w:r w:rsidRPr="00A15156">
              <w:rPr>
                <w:rFonts w:ascii="Arial" w:hAnsi="Arial"/>
                <w:b/>
                <w:iCs/>
                <w:color w:val="000000"/>
                <w:lang w:val="es-ES_tradnl" w:eastAsia="x-none"/>
              </w:rPr>
              <w:t>H. FORMA DE PAGO Y ANTICIPO</w:t>
            </w:r>
          </w:p>
        </w:tc>
        <w:tc>
          <w:tcPr>
            <w:tcW w:w="198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1F5708">
        <w:trPr>
          <w:trHeight w:val="794"/>
        </w:trPr>
        <w:tc>
          <w:tcPr>
            <w:tcW w:w="5529" w:type="dxa"/>
            <w:tcBorders>
              <w:bottom w:val="single" w:sz="4" w:space="0" w:color="auto"/>
            </w:tcBorders>
            <w:shd w:val="clear" w:color="auto" w:fill="auto"/>
            <w:vAlign w:val="center"/>
          </w:tcPr>
          <w:p w:rsidR="00A15156" w:rsidRPr="00A15156" w:rsidRDefault="00A15156" w:rsidP="00A15156">
            <w:pPr>
              <w:numPr>
                <w:ilvl w:val="0"/>
                <w:numId w:val="45"/>
              </w:numPr>
              <w:jc w:val="both"/>
              <w:rPr>
                <w:rFonts w:ascii="Arial" w:hAnsi="Arial"/>
                <w:b/>
                <w:lang w:val="x-none" w:eastAsia="x-none"/>
              </w:rPr>
            </w:pPr>
            <w:r w:rsidRPr="00A15156">
              <w:rPr>
                <w:rFonts w:ascii="Arial" w:hAnsi="Arial"/>
                <w:b/>
                <w:bCs/>
                <w:iCs/>
                <w:color w:val="000000"/>
                <w:lang w:val="es-ES_tradnl" w:eastAsia="x-none"/>
              </w:rPr>
              <w:t>Pago.</w:t>
            </w:r>
            <w:r w:rsidRPr="00A15156">
              <w:rPr>
                <w:rFonts w:ascii="Arial" w:hAnsi="Arial"/>
                <w:iCs/>
                <w:color w:val="000000"/>
                <w:lang w:val="es-ES_tradnl" w:eastAsia="x-none"/>
              </w:rPr>
              <w:t xml:space="preserve"> El pago se efectuará una vez emitido el </w:t>
            </w:r>
            <w:r w:rsidRPr="00A15156">
              <w:rPr>
                <w:rFonts w:ascii="Arial" w:hAnsi="Arial"/>
                <w:bCs/>
                <w:iCs/>
                <w:color w:val="000000"/>
                <w:lang w:val="es-ES_tradnl" w:eastAsia="x-none"/>
              </w:rPr>
              <w:t>Informe de Conformidad de la Activación</w:t>
            </w:r>
            <w:r w:rsidRPr="00A15156">
              <w:rPr>
                <w:rFonts w:ascii="Arial" w:hAnsi="Arial"/>
                <w:iCs/>
                <w:color w:val="000000"/>
                <w:lang w:val="es-ES_tradnl" w:eastAsia="x-none"/>
              </w:rPr>
              <w:t xml:space="preserve"> del Servicio por parte del fiscal de servicio y presentación de la solicitud de pago, factura  por parte del proveedor.</w:t>
            </w:r>
          </w:p>
          <w:p w:rsidR="00A15156" w:rsidRPr="00A15156" w:rsidRDefault="00A15156" w:rsidP="00A15156">
            <w:pPr>
              <w:jc w:val="both"/>
              <w:rPr>
                <w:rFonts w:ascii="Arial" w:hAnsi="Arial"/>
                <w:b/>
                <w:iCs/>
                <w:color w:val="000000"/>
                <w:lang w:val="es-ES_tradnl" w:eastAsia="x-none"/>
              </w:rPr>
            </w:pPr>
            <w:r w:rsidRPr="00A15156">
              <w:rPr>
                <w:rFonts w:ascii="Arial" w:hAnsi="Arial"/>
                <w:b/>
                <w:lang w:val="x-none" w:eastAsia="x-none"/>
              </w:rPr>
              <w:t>(Manifestar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1F5708">
        <w:trPr>
          <w:trHeight w:val="612"/>
        </w:trPr>
        <w:tc>
          <w:tcPr>
            <w:tcW w:w="5529" w:type="dxa"/>
            <w:tcBorders>
              <w:bottom w:val="single" w:sz="4" w:space="0" w:color="auto"/>
            </w:tcBorders>
            <w:shd w:val="clear" w:color="auto" w:fill="auto"/>
            <w:vAlign w:val="center"/>
          </w:tcPr>
          <w:p w:rsidR="00A15156" w:rsidRPr="00A15156" w:rsidRDefault="00A15156" w:rsidP="00A15156">
            <w:pPr>
              <w:numPr>
                <w:ilvl w:val="0"/>
                <w:numId w:val="45"/>
              </w:numPr>
              <w:jc w:val="both"/>
              <w:rPr>
                <w:rFonts w:ascii="Arial" w:hAnsi="Arial"/>
                <w:iCs/>
                <w:color w:val="000000"/>
                <w:lang w:val="es-ES_tradnl" w:eastAsia="en-US"/>
              </w:rPr>
            </w:pPr>
            <w:r w:rsidRPr="00A15156">
              <w:rPr>
                <w:rFonts w:ascii="Arial" w:hAnsi="Arial"/>
                <w:b/>
                <w:iCs/>
                <w:color w:val="000000"/>
                <w:lang w:val="es-ES_tradnl" w:eastAsia="x-none"/>
              </w:rPr>
              <w:t>Anticipo</w:t>
            </w:r>
            <w:r w:rsidRPr="00A15156">
              <w:rPr>
                <w:rFonts w:ascii="Arial" w:hAnsi="Arial"/>
                <w:iCs/>
                <w:color w:val="000000"/>
                <w:lang w:val="es-ES_tradnl" w:eastAsia="x-none"/>
              </w:rPr>
              <w:t>. NO se otorgarán ningún tipo de anticipo en ninguna etapa del proceso.</w:t>
            </w:r>
          </w:p>
          <w:p w:rsidR="00A15156" w:rsidRPr="00A15156" w:rsidRDefault="00A15156" w:rsidP="00A15156">
            <w:pPr>
              <w:ind w:left="28"/>
              <w:jc w:val="both"/>
              <w:rPr>
                <w:rFonts w:ascii="Arial" w:hAnsi="Arial"/>
                <w:b/>
                <w:iCs/>
                <w:color w:val="000000"/>
                <w:lang w:val="es-ES_tradnl" w:eastAsia="x-none"/>
              </w:rPr>
            </w:pPr>
            <w:r w:rsidRPr="00A15156">
              <w:rPr>
                <w:rFonts w:ascii="Arial" w:hAnsi="Arial"/>
                <w:b/>
                <w:iCs/>
                <w:lang w:val="x-none" w:eastAsia="x-none"/>
              </w:rPr>
              <w:t>(Manifestar aceptación)</w:t>
            </w:r>
          </w:p>
        </w:tc>
        <w:tc>
          <w:tcPr>
            <w:tcW w:w="1985" w:type="dxa"/>
            <w:tcBorders>
              <w:bottom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263"/>
        </w:trPr>
        <w:tc>
          <w:tcPr>
            <w:tcW w:w="5529"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widowControl w:val="0"/>
              <w:numPr>
                <w:ilvl w:val="0"/>
                <w:numId w:val="51"/>
              </w:numPr>
              <w:ind w:left="290" w:hanging="284"/>
              <w:jc w:val="both"/>
              <w:rPr>
                <w:rFonts w:ascii="Arial" w:hAnsi="Arial"/>
                <w:b/>
                <w:iCs/>
                <w:color w:val="000000"/>
                <w:lang w:val="es-ES_tradnl" w:eastAsia="x-none"/>
              </w:rPr>
            </w:pPr>
            <w:r w:rsidRPr="00A15156">
              <w:rPr>
                <w:rFonts w:ascii="Arial" w:hAnsi="Arial"/>
                <w:b/>
                <w:iCs/>
                <w:color w:val="000000"/>
                <w:lang w:val="es-ES_tradnl" w:eastAsia="x-none"/>
              </w:rPr>
              <w:t>SUBCONTRATACION</w:t>
            </w:r>
          </w:p>
        </w:tc>
        <w:tc>
          <w:tcPr>
            <w:tcW w:w="198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52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15156" w:rsidRPr="00A15156" w:rsidRDefault="00A15156" w:rsidP="00A15156">
            <w:pPr>
              <w:ind w:left="388" w:hanging="360"/>
              <w:jc w:val="both"/>
              <w:rPr>
                <w:rFonts w:ascii="Arial" w:hAnsi="Arial"/>
                <w:iCs/>
                <w:color w:val="000000"/>
                <w:lang w:val="es-ES_tradnl" w:eastAsia="x-none"/>
              </w:rPr>
            </w:pPr>
            <w:r w:rsidRPr="00A15156">
              <w:rPr>
                <w:rFonts w:ascii="Arial" w:hAnsi="Arial"/>
                <w:iCs/>
                <w:color w:val="000000"/>
                <w:lang w:val="es-ES_tradnl" w:eastAsia="x-none"/>
              </w:rPr>
              <w:t>No se admiten subcontrataciones en el presente proceso de contratación</w:t>
            </w:r>
          </w:p>
        </w:tc>
        <w:tc>
          <w:tcPr>
            <w:tcW w:w="1985"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19"/>
        </w:trPr>
        <w:tc>
          <w:tcPr>
            <w:tcW w:w="5529"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ind w:left="388" w:hanging="360"/>
              <w:jc w:val="both"/>
              <w:rPr>
                <w:rFonts w:ascii="Arial" w:hAnsi="Arial"/>
                <w:b/>
                <w:iCs/>
                <w:color w:val="000000"/>
                <w:lang w:val="es-ES_tradnl" w:eastAsia="x-none"/>
              </w:rPr>
            </w:pPr>
            <w:r w:rsidRPr="00A15156">
              <w:rPr>
                <w:rFonts w:ascii="Arial" w:hAnsi="Arial"/>
                <w:b/>
                <w:iCs/>
                <w:color w:val="000000"/>
                <w:lang w:val="es-ES_tradnl" w:eastAsia="x-none"/>
              </w:rPr>
              <w:t>J. CONFIDENCIAL</w:t>
            </w:r>
          </w:p>
        </w:tc>
        <w:tc>
          <w:tcPr>
            <w:tcW w:w="198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52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15156" w:rsidRPr="00A15156" w:rsidRDefault="00A15156" w:rsidP="00A15156">
            <w:pPr>
              <w:ind w:left="6"/>
              <w:jc w:val="both"/>
              <w:rPr>
                <w:rFonts w:ascii="Arial" w:hAnsi="Arial"/>
                <w:iCs/>
                <w:color w:val="000000"/>
                <w:lang w:val="es-ES_tradnl" w:eastAsia="x-none"/>
              </w:rPr>
            </w:pPr>
            <w:r w:rsidRPr="00A15156">
              <w:rPr>
                <w:rFonts w:ascii="Arial" w:hAnsi="Arial"/>
                <w:iCs/>
                <w:color w:val="000000"/>
                <w:lang w:val="es-ES_tradnl" w:eastAsia="x-none"/>
              </w:rPr>
              <w:t>El proveedor debe garantizar la integridad y confidencialidad de la información institucional a la que tenga acceso directamente o por terceros.</w:t>
            </w:r>
          </w:p>
          <w:p w:rsidR="00A15156" w:rsidRPr="00A15156" w:rsidRDefault="00A15156" w:rsidP="00A15156">
            <w:pPr>
              <w:ind w:left="388" w:hanging="360"/>
              <w:jc w:val="both"/>
              <w:rPr>
                <w:rFonts w:ascii="Arial" w:hAnsi="Arial"/>
                <w:iCs/>
                <w:color w:val="000000"/>
                <w:lang w:val="es-ES_tradnl" w:eastAsia="x-none"/>
              </w:rPr>
            </w:pPr>
          </w:p>
          <w:p w:rsidR="00A15156" w:rsidRPr="00A15156" w:rsidRDefault="00A15156" w:rsidP="00A15156">
            <w:pPr>
              <w:ind w:left="388" w:hanging="360"/>
              <w:jc w:val="both"/>
              <w:rPr>
                <w:rFonts w:ascii="Arial" w:hAnsi="Arial"/>
                <w:b/>
                <w:iCs/>
                <w:color w:val="000000"/>
                <w:lang w:val="es-ES_tradnl" w:eastAsia="x-none"/>
              </w:rPr>
            </w:pPr>
            <w:r w:rsidRPr="00A15156">
              <w:rPr>
                <w:rFonts w:ascii="Arial" w:hAnsi="Arial"/>
                <w:b/>
                <w:iCs/>
                <w:color w:val="000000"/>
                <w:lang w:val="es-ES_tradnl" w:eastAsia="x-none"/>
              </w:rPr>
              <w:t>(Manifestar aceptación)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37"/>
        </w:trPr>
        <w:tc>
          <w:tcPr>
            <w:tcW w:w="5529"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ind w:left="388" w:hanging="360"/>
              <w:jc w:val="both"/>
              <w:rPr>
                <w:rFonts w:ascii="Arial" w:hAnsi="Arial"/>
                <w:b/>
                <w:iCs/>
                <w:color w:val="000000"/>
                <w:lang w:val="es-ES_tradnl" w:eastAsia="x-none"/>
              </w:rPr>
            </w:pPr>
            <w:r w:rsidRPr="00A15156">
              <w:rPr>
                <w:rFonts w:ascii="Arial" w:hAnsi="Arial"/>
                <w:b/>
                <w:iCs/>
                <w:color w:val="000000"/>
                <w:lang w:val="es-ES_tradnl" w:eastAsia="x-none"/>
              </w:rPr>
              <w:t>K. RECURRENCIA</w:t>
            </w:r>
          </w:p>
        </w:tc>
        <w:tc>
          <w:tcPr>
            <w:tcW w:w="198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52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15156" w:rsidRPr="00A15156" w:rsidRDefault="00A15156" w:rsidP="00A15156">
            <w:pPr>
              <w:ind w:left="388" w:hanging="360"/>
              <w:jc w:val="both"/>
              <w:rPr>
                <w:rFonts w:ascii="Arial" w:hAnsi="Arial"/>
                <w:iCs/>
                <w:color w:val="000000"/>
                <w:lang w:val="es-ES_tradnl" w:eastAsia="x-none"/>
              </w:rPr>
            </w:pPr>
            <w:r w:rsidRPr="00A15156">
              <w:rPr>
                <w:rFonts w:ascii="Arial" w:hAnsi="Arial"/>
                <w:iCs/>
                <w:color w:val="000000"/>
                <w:lang w:val="es-ES_tradnl" w:eastAsia="x-none"/>
              </w:rPr>
              <w:t>El servicio es considerado como recurrente.</w:t>
            </w:r>
          </w:p>
        </w:tc>
        <w:tc>
          <w:tcPr>
            <w:tcW w:w="1985"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thinDiagCross"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333"/>
        </w:trPr>
        <w:tc>
          <w:tcPr>
            <w:tcW w:w="5529"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ind w:left="388" w:hanging="360"/>
              <w:jc w:val="both"/>
              <w:rPr>
                <w:rFonts w:ascii="Arial" w:hAnsi="Arial"/>
                <w:b/>
                <w:iCs/>
                <w:color w:val="000000"/>
                <w:lang w:val="es-ES_tradnl" w:eastAsia="x-none"/>
              </w:rPr>
            </w:pPr>
            <w:r w:rsidRPr="00A15156">
              <w:rPr>
                <w:rFonts w:ascii="Arial" w:hAnsi="Arial"/>
                <w:b/>
                <w:iCs/>
                <w:color w:val="000000"/>
                <w:lang w:val="es-ES_tradnl" w:eastAsia="x-none"/>
              </w:rPr>
              <w:t>L. SE RESERVA EL DERECHO</w:t>
            </w:r>
          </w:p>
        </w:tc>
        <w:tc>
          <w:tcPr>
            <w:tcW w:w="198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clear" w:color="auto" w:fill="CCFFCC"/>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15156" w:rsidRPr="00A15156" w:rsidTr="00A15156">
        <w:trPr>
          <w:trHeight w:val="52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A15156" w:rsidRPr="00A15156" w:rsidRDefault="00A15156" w:rsidP="00A15156">
            <w:pPr>
              <w:jc w:val="both"/>
              <w:rPr>
                <w:rFonts w:ascii="Arial" w:hAnsi="Arial"/>
                <w:iCs/>
                <w:color w:val="000000"/>
                <w:lang w:val="es-ES_tradnl" w:eastAsia="x-none"/>
              </w:rPr>
            </w:pPr>
            <w:r w:rsidRPr="00A15156">
              <w:rPr>
                <w:rFonts w:ascii="Arial" w:hAnsi="Arial"/>
                <w:iCs/>
                <w:color w:val="000000"/>
                <w:lang w:val="es-ES_tradnl" w:eastAsia="x-none"/>
              </w:rPr>
              <w:lastRenderedPageBreak/>
              <w:t>Verificación de la información y documentación presentada: El BCB se reserva el derecho de verificar cualquier aspecto que considere pertinente de la documentación e información presentada por el proponente.</w:t>
            </w:r>
          </w:p>
          <w:p w:rsidR="00A15156" w:rsidRPr="00A15156" w:rsidRDefault="00A15156" w:rsidP="00A15156">
            <w:pPr>
              <w:ind w:left="388" w:hanging="360"/>
              <w:jc w:val="both"/>
              <w:rPr>
                <w:rFonts w:ascii="Arial" w:hAnsi="Arial"/>
                <w:iCs/>
                <w:color w:val="000000"/>
                <w:lang w:val="es-ES_tradnl" w:eastAsia="x-none"/>
              </w:rPr>
            </w:pPr>
          </w:p>
          <w:p w:rsidR="00A15156" w:rsidRPr="00A15156" w:rsidRDefault="00A15156" w:rsidP="00A15156">
            <w:pPr>
              <w:ind w:left="388" w:hanging="360"/>
              <w:jc w:val="both"/>
              <w:rPr>
                <w:rFonts w:ascii="Arial" w:hAnsi="Arial"/>
                <w:b/>
                <w:iCs/>
                <w:color w:val="000000"/>
                <w:lang w:val="es-ES_tradnl" w:eastAsia="x-none"/>
              </w:rPr>
            </w:pPr>
            <w:r w:rsidRPr="00A15156">
              <w:rPr>
                <w:rFonts w:ascii="Arial" w:hAnsi="Arial"/>
                <w:b/>
                <w:iCs/>
                <w:color w:val="000000"/>
                <w:lang w:val="es-ES_tradnl" w:eastAsia="x-none"/>
              </w:rPr>
              <w:t>(Manifestar aceptación)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top w:val="single" w:sz="4" w:space="0" w:color="auto"/>
              <w:left w:val="single" w:sz="4" w:space="0" w:color="auto"/>
              <w:bottom w:val="single" w:sz="4" w:space="0" w:color="auto"/>
              <w:right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13" w:type="dxa"/>
            <w:tcBorders>
              <w:top w:val="single" w:sz="4" w:space="0" w:color="auto"/>
              <w:left w:val="single" w:sz="4" w:space="0" w:color="auto"/>
              <w:bottom w:val="single" w:sz="4" w:space="0" w:color="auto"/>
              <w:right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A15156" w:rsidRPr="00A15156" w:rsidRDefault="00A15156" w:rsidP="00A151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840EC6" w:rsidRPr="00A27A43" w:rsidRDefault="00840EC6" w:rsidP="00532CDB">
      <w:pPr>
        <w:ind w:left="-84" w:right="-541" w:hanging="56"/>
        <w:rPr>
          <w:b/>
          <w:sz w:val="18"/>
          <w:szCs w:val="18"/>
          <w:lang w:val="es-BO"/>
        </w:rPr>
      </w:pPr>
    </w:p>
    <w:p w:rsidR="00C01F90" w:rsidRPr="00A00256" w:rsidRDefault="00C01F9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8B22DA" w:rsidRDefault="008B22DA">
      <w:pPr>
        <w:rPr>
          <w:lang w:val="es-BO"/>
        </w:rPr>
      </w:pPr>
      <w:r>
        <w:rPr>
          <w:lang w:val="es-BO"/>
        </w:rPr>
        <w:br w:type="page"/>
      </w:r>
    </w:p>
    <w:p w:rsidR="0052444A" w:rsidRDefault="0052444A" w:rsidP="00C31989">
      <w:pPr>
        <w:jc w:val="center"/>
        <w:rPr>
          <w:rFonts w:cs="Arial"/>
          <w:b/>
          <w:sz w:val="18"/>
          <w:szCs w:val="18"/>
          <w:lang w:val="pt-BR"/>
        </w:rPr>
      </w:pPr>
      <w:r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D94DE4"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042C2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042C26" w:rsidRPr="00A40276" w:rsidRDefault="00042C26" w:rsidP="00042C2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2967D0" w:rsidP="00042C2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042C26" w:rsidRPr="00A40276" w:rsidRDefault="00042C26" w:rsidP="00042C2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042C26" w:rsidRPr="00A40276" w:rsidRDefault="00042C26" w:rsidP="00042C2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042C26" w:rsidRPr="00A40276" w:rsidRDefault="00042C26" w:rsidP="00042C2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DD457E" w:rsidP="00F82E01">
            <w:pPr>
              <w:jc w:val="center"/>
              <w:rPr>
                <w:rFonts w:cs="Arial"/>
                <w:b/>
                <w:bCs/>
              </w:rPr>
            </w:pPr>
            <w:r w:rsidRPr="0015651D">
              <w:rPr>
                <w:rFonts w:ascii="Arial" w:hAnsi="Arial" w:cs="Arial"/>
                <w:b/>
                <w:bCs/>
                <w:sz w:val="18"/>
              </w:rPr>
              <w:t>SERVICIO DE SUSCRIPCIÓN PARA EL MONITOREO Y CALIFICACIÓN DE CIBERSEGURIDAD DE SITIOS WEB</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2967D0">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7C6311" w:rsidRDefault="00D9162A" w:rsidP="002C5CC5">
      <w:pPr>
        <w:jc w:val="center"/>
        <w:rPr>
          <w:rFonts w:cs="Arial"/>
          <w:b/>
          <w:sz w:val="2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w:t>
      </w:r>
      <w:r w:rsidR="00D41500">
        <w:rPr>
          <w:rFonts w:cs="Arial"/>
          <w:sz w:val="18"/>
          <w:szCs w:val="18"/>
          <w:lang w:val="es-BO"/>
        </w:rPr>
        <w:t>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474266" w:rsidRDefault="00D9162A" w:rsidP="00D9162A">
      <w:pPr>
        <w:numPr>
          <w:ilvl w:val="0"/>
          <w:numId w:val="11"/>
        </w:numPr>
        <w:jc w:val="both"/>
        <w:rPr>
          <w:rFonts w:cs="Arial"/>
          <w:sz w:val="18"/>
          <w:szCs w:val="18"/>
          <w:lang w:val="es-BO"/>
        </w:rPr>
      </w:pPr>
      <w:r w:rsidRPr="00A40276">
        <w:rPr>
          <w:rFonts w:cs="Arial"/>
          <w:sz w:val="18"/>
          <w:szCs w:val="18"/>
          <w:lang w:val="es-BO"/>
        </w:rPr>
        <w:t xml:space="preserve">Testimonio de Contrato de Asociación </w:t>
      </w:r>
      <w:r w:rsidRPr="00474266">
        <w:rPr>
          <w:rFonts w:cs="Arial"/>
          <w:sz w:val="18"/>
          <w:szCs w:val="18"/>
          <w:lang w:val="es-BO"/>
        </w:rPr>
        <w:t>Accidental.</w:t>
      </w:r>
    </w:p>
    <w:p w:rsidR="00B7487E" w:rsidRPr="00474266" w:rsidRDefault="00752844" w:rsidP="00F629F2">
      <w:pPr>
        <w:numPr>
          <w:ilvl w:val="0"/>
          <w:numId w:val="11"/>
        </w:numPr>
        <w:jc w:val="both"/>
        <w:rPr>
          <w:rFonts w:cs="Arial"/>
          <w:sz w:val="18"/>
          <w:szCs w:val="18"/>
          <w:lang w:val="es-BO"/>
        </w:rPr>
      </w:pPr>
      <w:r w:rsidRPr="00474266">
        <w:rPr>
          <w:rFonts w:cs="Arial"/>
          <w:sz w:val="18"/>
          <w:szCs w:val="18"/>
          <w:lang w:val="es-BO"/>
        </w:rPr>
        <w:t>D</w:t>
      </w:r>
      <w:r w:rsidR="00D9162A" w:rsidRPr="00474266">
        <w:rPr>
          <w:rFonts w:cs="Arial"/>
          <w:sz w:val="18"/>
          <w:szCs w:val="18"/>
          <w:lang w:val="es-BO"/>
        </w:rPr>
        <w:t>ocumentación requerida en las especificaciones técnicas y/o condiciones técnicas</w:t>
      </w:r>
      <w:r w:rsidR="00B7487E" w:rsidRPr="00474266">
        <w:rPr>
          <w:rFonts w:cs="Arial"/>
          <w:sz w:val="18"/>
          <w:szCs w:val="18"/>
          <w:lang w:val="es-BO"/>
        </w:rPr>
        <w:t xml:space="preserve">: </w:t>
      </w:r>
    </w:p>
    <w:p w:rsidR="00255809" w:rsidRPr="00474266" w:rsidRDefault="00255809" w:rsidP="007A4074">
      <w:pPr>
        <w:pStyle w:val="Prrafodelista"/>
        <w:numPr>
          <w:ilvl w:val="0"/>
          <w:numId w:val="37"/>
        </w:numPr>
        <w:jc w:val="both"/>
        <w:rPr>
          <w:rFonts w:ascii="Verdana" w:hAnsi="Verdana" w:cs="Arial"/>
          <w:b/>
          <w:sz w:val="18"/>
          <w:szCs w:val="18"/>
          <w:lang w:val="es-BO"/>
        </w:rPr>
      </w:pPr>
      <w:r w:rsidRPr="00474266">
        <w:rPr>
          <w:rFonts w:ascii="Verdana" w:hAnsi="Verdana" w:cs="Arial"/>
          <w:sz w:val="18"/>
          <w:szCs w:val="18"/>
          <w:lang w:val="es-BO"/>
        </w:rPr>
        <w:t>Nombre del agente de servicio.</w:t>
      </w:r>
    </w:p>
    <w:p w:rsidR="00D9162A" w:rsidRPr="00255809"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4"/>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C60A0" w:rsidRDefault="005C60A0" w:rsidP="005C60A0">
      <w:pPr>
        <w:pStyle w:val="Encabezado"/>
        <w:jc w:val="right"/>
        <w:rPr>
          <w:rFonts w:ascii="Arial" w:hAnsi="Arial" w:cs="Arial"/>
          <w:b/>
          <w:iCs/>
          <w:sz w:val="20"/>
        </w:rPr>
      </w:pPr>
    </w:p>
    <w:p w:rsidR="005C60A0" w:rsidRPr="00D23281" w:rsidRDefault="005C60A0" w:rsidP="005C60A0">
      <w:pPr>
        <w:pStyle w:val="Encabezado"/>
        <w:jc w:val="right"/>
        <w:rPr>
          <w:rFonts w:ascii="Arial" w:hAnsi="Arial" w:cs="Arial"/>
          <w:b/>
          <w:iCs/>
          <w:sz w:val="20"/>
        </w:rPr>
      </w:pPr>
      <w:r w:rsidRPr="00D23281">
        <w:rPr>
          <w:rFonts w:ascii="Arial" w:hAnsi="Arial" w:cs="Arial"/>
          <w:b/>
          <w:iCs/>
          <w:sz w:val="20"/>
        </w:rPr>
        <w:t xml:space="preserve">MODELO DE CONTRATO SANO-DLABS N° </w:t>
      </w:r>
      <w:r>
        <w:rPr>
          <w:rFonts w:ascii="Arial" w:hAnsi="Arial" w:cs="Arial"/>
          <w:b/>
          <w:iCs/>
          <w:sz w:val="20"/>
        </w:rPr>
        <w:t>125</w:t>
      </w:r>
      <w:r w:rsidRPr="00D23281">
        <w:rPr>
          <w:rFonts w:ascii="Arial" w:hAnsi="Arial" w:cs="Arial"/>
          <w:b/>
          <w:iCs/>
          <w:sz w:val="20"/>
        </w:rPr>
        <w:t>/202</w:t>
      </w:r>
      <w:r>
        <w:rPr>
          <w:rFonts w:ascii="Arial" w:hAnsi="Arial" w:cs="Arial"/>
          <w:b/>
          <w:iCs/>
          <w:sz w:val="20"/>
        </w:rPr>
        <w:t>2</w:t>
      </w:r>
    </w:p>
    <w:p w:rsidR="005C60A0" w:rsidRPr="0017437B" w:rsidRDefault="005C60A0" w:rsidP="005C60A0">
      <w:pPr>
        <w:pStyle w:val="Encabezado"/>
        <w:jc w:val="right"/>
        <w:rPr>
          <w:rFonts w:ascii="Arial" w:hAnsi="Arial" w:cs="Arial"/>
          <w:iCs/>
          <w:sz w:val="20"/>
          <w:highlight w:val="cyan"/>
        </w:rPr>
      </w:pPr>
      <w:r w:rsidRPr="00D23281">
        <w:rPr>
          <w:rFonts w:ascii="Arial" w:hAnsi="Arial" w:cs="Arial"/>
          <w:iCs/>
          <w:sz w:val="20"/>
        </w:rPr>
        <w:t>CUCE: __________________</w:t>
      </w:r>
    </w:p>
    <w:p w:rsidR="00550246" w:rsidRDefault="00550246" w:rsidP="00550246">
      <w:pPr>
        <w:tabs>
          <w:tab w:val="center" w:pos="4419"/>
          <w:tab w:val="right" w:pos="8838"/>
        </w:tabs>
        <w:jc w:val="right"/>
        <w:rPr>
          <w:rFonts w:cs="Arial"/>
          <w:b/>
          <w:sz w:val="20"/>
          <w:szCs w:val="20"/>
        </w:rPr>
      </w:pPr>
    </w:p>
    <w:p w:rsidR="00CA308F" w:rsidRPr="00CA308F" w:rsidRDefault="00CA308F" w:rsidP="00CA308F">
      <w:pPr>
        <w:autoSpaceDE w:val="0"/>
        <w:autoSpaceDN w:val="0"/>
        <w:adjustRightInd w:val="0"/>
        <w:jc w:val="both"/>
        <w:rPr>
          <w:rFonts w:ascii="Arial" w:hAnsi="Arial" w:cs="Arial"/>
          <w:b/>
          <w:bCs/>
          <w:sz w:val="20"/>
          <w:szCs w:val="22"/>
          <w:lang w:val="es-BO" w:eastAsia="es-BO"/>
        </w:rPr>
      </w:pPr>
      <w:bookmarkStart w:id="166" w:name="OLE_LINK1"/>
      <w:bookmarkStart w:id="167" w:name="OLE_LINK2"/>
      <w:r w:rsidRPr="00CA308F">
        <w:rPr>
          <w:rFonts w:ascii="Arial" w:hAnsi="Arial" w:cs="Arial"/>
          <w:b/>
          <w:bCs/>
          <w:iCs/>
          <w:sz w:val="20"/>
          <w:szCs w:val="22"/>
          <w:lang w:val="es-ES_tradnl"/>
        </w:rPr>
        <w:t xml:space="preserve">Contrato Administrativo para la Prestación del Servicio de Suscripción para el Monitoreo y Calificación de </w:t>
      </w:r>
      <w:proofErr w:type="spellStart"/>
      <w:r w:rsidRPr="00CA308F">
        <w:rPr>
          <w:rFonts w:ascii="Arial" w:hAnsi="Arial" w:cs="Arial"/>
          <w:b/>
          <w:bCs/>
          <w:iCs/>
          <w:sz w:val="20"/>
          <w:szCs w:val="22"/>
          <w:lang w:val="es-ES_tradnl"/>
        </w:rPr>
        <w:t>Ciberseguridad</w:t>
      </w:r>
      <w:proofErr w:type="spellEnd"/>
      <w:r w:rsidRPr="00CA308F">
        <w:rPr>
          <w:rFonts w:ascii="Arial" w:hAnsi="Arial" w:cs="Arial"/>
          <w:b/>
          <w:bCs/>
          <w:iCs/>
          <w:sz w:val="20"/>
          <w:szCs w:val="22"/>
          <w:lang w:val="es-ES_tradnl"/>
        </w:rPr>
        <w:t xml:space="preserve"> de Sitios Web</w:t>
      </w:r>
      <w:r w:rsidRPr="00CA308F">
        <w:rPr>
          <w:rFonts w:ascii="Arial" w:hAnsi="Arial" w:cs="Arial"/>
          <w:bCs/>
          <w:iCs/>
          <w:spacing w:val="-6"/>
          <w:sz w:val="20"/>
          <w:szCs w:val="22"/>
          <w:lang w:val="es-ES_tradnl"/>
        </w:rPr>
        <w:t>,</w:t>
      </w:r>
      <w:r w:rsidRPr="00CA308F">
        <w:rPr>
          <w:rFonts w:ascii="Arial" w:hAnsi="Arial" w:cs="Arial"/>
          <w:bCs/>
          <w:spacing w:val="-6"/>
          <w:sz w:val="20"/>
          <w:szCs w:val="22"/>
          <w:lang w:val="es-ES_tradnl"/>
        </w:rPr>
        <w:t xml:space="preserve"> </w:t>
      </w:r>
      <w:r w:rsidRPr="00CA308F">
        <w:rPr>
          <w:rFonts w:ascii="Arial" w:hAnsi="Arial" w:cs="Arial"/>
          <w:sz w:val="20"/>
          <w:szCs w:val="22"/>
          <w:lang w:val="es-CL"/>
        </w:rPr>
        <w:t>sujeto al tenor de las siguientes cláusulas:</w:t>
      </w:r>
    </w:p>
    <w:p w:rsidR="00CA308F" w:rsidRPr="00CA308F" w:rsidRDefault="00CA308F" w:rsidP="00CA308F">
      <w:pPr>
        <w:tabs>
          <w:tab w:val="left" w:pos="5198"/>
        </w:tabs>
        <w:jc w:val="both"/>
        <w:rPr>
          <w:rFonts w:ascii="Arial" w:hAnsi="Arial" w:cs="Arial"/>
          <w:b/>
          <w:sz w:val="20"/>
          <w:szCs w:val="22"/>
          <w:lang w:val="es-CL"/>
        </w:rPr>
      </w:pPr>
      <w:r w:rsidRPr="00CA308F">
        <w:rPr>
          <w:rFonts w:ascii="Arial" w:hAnsi="Arial" w:cs="Arial"/>
          <w:b/>
          <w:sz w:val="20"/>
          <w:szCs w:val="22"/>
          <w:lang w:val="es-CL"/>
        </w:rPr>
        <w:tab/>
      </w:r>
    </w:p>
    <w:p w:rsidR="00CA308F" w:rsidRPr="00CA308F" w:rsidRDefault="00CA308F" w:rsidP="00CA308F">
      <w:pPr>
        <w:jc w:val="both"/>
        <w:rPr>
          <w:rFonts w:ascii="Arial" w:hAnsi="Arial" w:cs="Arial"/>
          <w:sz w:val="20"/>
          <w:szCs w:val="22"/>
        </w:rPr>
      </w:pPr>
      <w:r w:rsidRPr="00CA308F">
        <w:rPr>
          <w:rFonts w:ascii="Arial" w:hAnsi="Arial" w:cs="Arial"/>
          <w:b/>
          <w:sz w:val="20"/>
          <w:szCs w:val="22"/>
        </w:rPr>
        <w:t xml:space="preserve">CLÁUSULA PRIMERA.- (LAS PARTES) </w:t>
      </w:r>
      <w:r w:rsidRPr="00CA308F">
        <w:rPr>
          <w:rFonts w:ascii="Arial" w:hAnsi="Arial" w:cs="Arial"/>
          <w:sz w:val="20"/>
          <w:szCs w:val="22"/>
          <w:lang w:val="es-ES_tradnl"/>
        </w:rPr>
        <w:t>Las partes  contratantes son</w:t>
      </w:r>
      <w:r w:rsidRPr="00CA308F">
        <w:rPr>
          <w:rFonts w:ascii="Arial" w:hAnsi="Arial" w:cs="Arial"/>
          <w:sz w:val="20"/>
          <w:szCs w:val="22"/>
        </w:rPr>
        <w:t>:</w:t>
      </w:r>
    </w:p>
    <w:p w:rsidR="00CA308F" w:rsidRPr="00CA308F" w:rsidRDefault="00CA308F" w:rsidP="00CA308F">
      <w:pPr>
        <w:jc w:val="both"/>
        <w:rPr>
          <w:rFonts w:ascii="Arial" w:hAnsi="Arial" w:cs="Arial"/>
          <w:sz w:val="20"/>
          <w:szCs w:val="22"/>
        </w:rPr>
      </w:pPr>
    </w:p>
    <w:p w:rsidR="00CA308F" w:rsidRPr="00CA308F" w:rsidRDefault="00CA308F" w:rsidP="00CA308F">
      <w:pPr>
        <w:widowControl w:val="0"/>
        <w:numPr>
          <w:ilvl w:val="1"/>
          <w:numId w:val="54"/>
        </w:numPr>
        <w:jc w:val="both"/>
        <w:rPr>
          <w:rFonts w:ascii="Arial" w:hAnsi="Arial" w:cs="Arial"/>
          <w:sz w:val="20"/>
          <w:szCs w:val="22"/>
          <w:lang w:val="es-ES_tradnl"/>
        </w:rPr>
      </w:pPr>
      <w:r w:rsidRPr="00CA308F">
        <w:rPr>
          <w:rFonts w:ascii="Arial" w:hAnsi="Arial" w:cs="Arial"/>
          <w:sz w:val="20"/>
          <w:szCs w:val="22"/>
          <w:lang w:val="es-ES_tradnl"/>
        </w:rPr>
        <w:t xml:space="preserve">El </w:t>
      </w:r>
      <w:r w:rsidRPr="00CA308F">
        <w:rPr>
          <w:rFonts w:ascii="Arial" w:hAnsi="Arial" w:cs="Arial"/>
          <w:b/>
          <w:bCs/>
          <w:sz w:val="20"/>
          <w:szCs w:val="22"/>
          <w:lang w:val="es-ES_tradnl"/>
        </w:rPr>
        <w:t>BANCO CENTRAL DE BOLIVIA</w:t>
      </w:r>
      <w:r w:rsidRPr="00CA308F">
        <w:rPr>
          <w:rFonts w:ascii="Arial" w:hAnsi="Arial" w:cs="Arial"/>
          <w:sz w:val="20"/>
          <w:szCs w:val="22"/>
          <w:lang w:val="es-ES_tradnl"/>
        </w:rPr>
        <w:t>, con Número de Identificación Tributaria (NIT) 1016739022, con domicilio en la calle Ayacucho esquina Mercado s/n de la Zona Central, en la ciudad de La Paz – Bolivia, representado legalmente por ______________</w:t>
      </w:r>
      <w:r w:rsidRPr="00CA308F">
        <w:rPr>
          <w:rFonts w:ascii="Arial" w:hAnsi="Arial" w:cs="Arial"/>
          <w:b/>
          <w:bCs/>
          <w:sz w:val="20"/>
          <w:szCs w:val="22"/>
          <w:lang w:val="es-ES_tradnl"/>
        </w:rPr>
        <w:t xml:space="preserve"> </w:t>
      </w:r>
      <w:r w:rsidRPr="00CA308F">
        <w:rPr>
          <w:rFonts w:ascii="Arial" w:hAnsi="Arial" w:cs="Arial"/>
          <w:sz w:val="20"/>
          <w:szCs w:val="22"/>
          <w:lang w:val="es-ES_tradnl"/>
        </w:rPr>
        <w:t xml:space="preserve">con Cédula de Identidad Nº _________ expedida en ______, como _______________ de acuerdo a su designación efectuada mediante Acción de Personal N° _________ de ____________,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CA308F">
        <w:rPr>
          <w:rFonts w:ascii="Arial" w:hAnsi="Arial" w:cs="Arial"/>
          <w:b/>
          <w:bCs/>
          <w:sz w:val="20"/>
          <w:szCs w:val="22"/>
          <w:lang w:val="es-ES_tradnl"/>
        </w:rPr>
        <w:t>ENTIDAD</w:t>
      </w:r>
      <w:r w:rsidRPr="00CA308F">
        <w:rPr>
          <w:rFonts w:ascii="Arial" w:hAnsi="Arial" w:cs="Arial"/>
          <w:bCs/>
          <w:sz w:val="20"/>
          <w:szCs w:val="22"/>
          <w:lang w:val="es-ES_tradnl"/>
        </w:rPr>
        <w:t>.</w:t>
      </w:r>
      <w:r w:rsidRPr="00CA308F">
        <w:rPr>
          <w:rFonts w:ascii="Arial" w:hAnsi="Arial" w:cs="Arial"/>
          <w:sz w:val="20"/>
          <w:szCs w:val="22"/>
        </w:rPr>
        <w:t xml:space="preserve"> </w:t>
      </w:r>
    </w:p>
    <w:p w:rsidR="00CA308F" w:rsidRPr="00CA308F" w:rsidRDefault="00CA308F" w:rsidP="00CA308F">
      <w:pPr>
        <w:ind w:left="720"/>
        <w:jc w:val="both"/>
        <w:rPr>
          <w:rFonts w:ascii="Arial" w:hAnsi="Arial" w:cs="Arial"/>
          <w:sz w:val="20"/>
          <w:szCs w:val="22"/>
          <w:lang w:val="es-ES_tradnl"/>
        </w:rPr>
      </w:pPr>
    </w:p>
    <w:p w:rsidR="00CA308F" w:rsidRPr="00CA308F" w:rsidRDefault="00CA308F" w:rsidP="00CA308F">
      <w:pPr>
        <w:numPr>
          <w:ilvl w:val="1"/>
          <w:numId w:val="54"/>
        </w:numPr>
        <w:jc w:val="both"/>
        <w:rPr>
          <w:rFonts w:ascii="Arial" w:hAnsi="Arial" w:cs="Arial"/>
          <w:sz w:val="20"/>
          <w:szCs w:val="22"/>
          <w:lang w:val="es-ES_tradnl"/>
        </w:rPr>
      </w:pPr>
      <w:r w:rsidRPr="00CA308F">
        <w:rPr>
          <w:rFonts w:ascii="Arial" w:hAnsi="Arial" w:cs="Arial"/>
          <w:sz w:val="20"/>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CA308F">
        <w:rPr>
          <w:rFonts w:ascii="Arial" w:hAnsi="Arial" w:cs="Arial"/>
          <w:sz w:val="20"/>
          <w:szCs w:val="22"/>
          <w:lang w:val="es-ES_tradnl"/>
        </w:rPr>
        <w:t>de</w:t>
      </w:r>
      <w:proofErr w:type="spellEnd"/>
      <w:r w:rsidRPr="00CA308F">
        <w:rPr>
          <w:rFonts w:ascii="Arial" w:hAnsi="Arial" w:cs="Arial"/>
          <w:sz w:val="20"/>
          <w:szCs w:val="22"/>
          <w:lang w:val="es-ES_tradnl"/>
        </w:rPr>
        <w:t xml:space="preserve"> la ciudad de _______ - Bolivia, representada legalmente por ____________________________, con Cédula de Identidad N° </w:t>
      </w:r>
      <w:r w:rsidRPr="00CA308F">
        <w:rPr>
          <w:rFonts w:ascii="Arial" w:hAnsi="Arial" w:cs="Arial"/>
          <w:sz w:val="20"/>
          <w:szCs w:val="22"/>
        </w:rPr>
        <w:t>_________</w:t>
      </w:r>
      <w:r w:rsidRPr="00CA308F">
        <w:rPr>
          <w:rFonts w:ascii="Arial" w:hAnsi="Arial" w:cs="Arial"/>
          <w:sz w:val="20"/>
          <w:szCs w:val="22"/>
          <w:lang w:val="es-ES_tradnl"/>
        </w:rPr>
        <w:t xml:space="preserve">, expedida en la ciudad de __________, en virtud al Testimonio de Poder Nº ____/____ de ____de _______ </w:t>
      </w:r>
      <w:proofErr w:type="spellStart"/>
      <w:r w:rsidRPr="00CA308F">
        <w:rPr>
          <w:rFonts w:ascii="Arial" w:hAnsi="Arial" w:cs="Arial"/>
          <w:sz w:val="20"/>
          <w:szCs w:val="22"/>
          <w:lang w:val="es-ES_tradnl"/>
        </w:rPr>
        <w:t>de</w:t>
      </w:r>
      <w:proofErr w:type="spellEnd"/>
      <w:r w:rsidRPr="00CA308F">
        <w:rPr>
          <w:rFonts w:ascii="Arial" w:hAnsi="Arial" w:cs="Arial"/>
          <w:sz w:val="20"/>
          <w:szCs w:val="22"/>
          <w:lang w:val="es-ES_tradnl"/>
        </w:rPr>
        <w:t xml:space="preserve"> 20__, otorgado ante el (la) Notario (a)__________________, Notaría de Fe Pública Nº ___ del Distrito Judicial de _________, en adelante denominada el </w:t>
      </w:r>
      <w:r w:rsidRPr="00CA308F">
        <w:rPr>
          <w:rFonts w:ascii="Arial" w:hAnsi="Arial" w:cs="Arial"/>
          <w:b/>
          <w:sz w:val="20"/>
          <w:szCs w:val="22"/>
          <w:lang w:val="es-ES_tradnl"/>
        </w:rPr>
        <w:t>PROVEEDOR</w:t>
      </w:r>
      <w:r w:rsidRPr="00CA308F">
        <w:rPr>
          <w:rFonts w:ascii="Arial" w:hAnsi="Arial" w:cs="Arial"/>
          <w:sz w:val="20"/>
          <w:szCs w:val="22"/>
          <w:lang w:val="es-ES_tradnl"/>
        </w:rPr>
        <w:t>.</w:t>
      </w:r>
    </w:p>
    <w:p w:rsidR="00CA308F" w:rsidRPr="00CA308F" w:rsidRDefault="00CA308F" w:rsidP="00CA308F">
      <w:pPr>
        <w:jc w:val="both"/>
        <w:rPr>
          <w:rFonts w:ascii="Arial" w:hAnsi="Arial" w:cs="Arial"/>
          <w:sz w:val="20"/>
          <w:szCs w:val="22"/>
          <w:lang w:val="es-ES_tradnl"/>
        </w:rPr>
      </w:pPr>
    </w:p>
    <w:p w:rsidR="00CA308F" w:rsidRPr="00CA308F" w:rsidRDefault="00CA308F" w:rsidP="00CA308F">
      <w:pPr>
        <w:jc w:val="both"/>
        <w:rPr>
          <w:rFonts w:ascii="Arial" w:hAnsi="Arial" w:cs="Arial"/>
          <w:b/>
          <w:sz w:val="20"/>
          <w:szCs w:val="22"/>
        </w:rPr>
      </w:pPr>
      <w:r w:rsidRPr="00CA308F">
        <w:rPr>
          <w:rFonts w:ascii="Arial" w:hAnsi="Arial" w:cs="Arial"/>
          <w:sz w:val="20"/>
          <w:szCs w:val="22"/>
          <w:lang w:val="es-ES_tradnl"/>
        </w:rPr>
        <w:t xml:space="preserve">La </w:t>
      </w:r>
      <w:r w:rsidRPr="00CA308F">
        <w:rPr>
          <w:rFonts w:ascii="Arial" w:hAnsi="Arial" w:cs="Arial"/>
          <w:b/>
          <w:bCs/>
          <w:sz w:val="20"/>
          <w:szCs w:val="22"/>
          <w:lang w:val="es-ES_tradnl"/>
        </w:rPr>
        <w:t>ENTIDAD</w:t>
      </w:r>
      <w:r w:rsidRPr="00CA308F">
        <w:rPr>
          <w:rFonts w:ascii="Arial" w:hAnsi="Arial" w:cs="Arial"/>
          <w:sz w:val="20"/>
          <w:szCs w:val="22"/>
          <w:lang w:val="es-ES_tradnl"/>
        </w:rPr>
        <w:t xml:space="preserve"> y el </w:t>
      </w:r>
      <w:r w:rsidRPr="00CA308F">
        <w:rPr>
          <w:rFonts w:ascii="Arial" w:hAnsi="Arial" w:cs="Arial"/>
          <w:b/>
          <w:bCs/>
          <w:sz w:val="20"/>
          <w:szCs w:val="22"/>
          <w:lang w:val="es-ES_tradnl"/>
        </w:rPr>
        <w:t xml:space="preserve">PROVEEDOR </w:t>
      </w:r>
      <w:r w:rsidRPr="00CA308F">
        <w:rPr>
          <w:rFonts w:ascii="Arial" w:hAnsi="Arial" w:cs="Arial"/>
          <w:sz w:val="20"/>
          <w:szCs w:val="22"/>
          <w:lang w:val="es-BO"/>
        </w:rPr>
        <w:t>en su conjunto se denominarán las</w:t>
      </w:r>
      <w:r w:rsidRPr="00CA308F">
        <w:rPr>
          <w:rFonts w:ascii="Arial" w:hAnsi="Arial" w:cs="Arial"/>
          <w:sz w:val="20"/>
          <w:szCs w:val="22"/>
          <w:lang w:val="es-ES_tradnl"/>
        </w:rPr>
        <w:t xml:space="preserve"> </w:t>
      </w:r>
      <w:r w:rsidRPr="00CA308F">
        <w:rPr>
          <w:rFonts w:ascii="Arial" w:hAnsi="Arial" w:cs="Arial"/>
          <w:b/>
          <w:bCs/>
          <w:sz w:val="20"/>
          <w:szCs w:val="22"/>
          <w:lang w:val="es-ES_tradnl"/>
        </w:rPr>
        <w:t>PARTES.</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rPr>
        <w:t xml:space="preserve">CLÁUSULA </w:t>
      </w:r>
      <w:r w:rsidRPr="00CA308F">
        <w:rPr>
          <w:rFonts w:ascii="Arial" w:hAnsi="Arial" w:cs="Arial"/>
          <w:b/>
          <w:sz w:val="20"/>
          <w:szCs w:val="22"/>
          <w:lang w:val="es-BO"/>
        </w:rPr>
        <w:t xml:space="preserve">SEGUNDA.- (ANTECEDENTES) </w:t>
      </w:r>
      <w:r w:rsidRPr="00CA308F">
        <w:rPr>
          <w:rFonts w:ascii="Arial" w:hAnsi="Arial" w:cs="Arial"/>
          <w:sz w:val="20"/>
          <w:szCs w:val="22"/>
          <w:lang w:val="es-BO"/>
        </w:rPr>
        <w:t xml:space="preserve">La </w:t>
      </w:r>
      <w:r w:rsidRPr="00CA308F">
        <w:rPr>
          <w:rFonts w:ascii="Arial" w:hAnsi="Arial" w:cs="Arial"/>
          <w:b/>
          <w:sz w:val="20"/>
          <w:szCs w:val="22"/>
          <w:lang w:val="es-BO"/>
        </w:rPr>
        <w:t xml:space="preserve">ENTIDAD, </w:t>
      </w:r>
      <w:r w:rsidRPr="00CA308F">
        <w:rPr>
          <w:rFonts w:ascii="Arial" w:hAnsi="Arial" w:cs="Arial"/>
          <w:sz w:val="20"/>
          <w:szCs w:val="22"/>
          <w:lang w:val="es-BO"/>
        </w:rPr>
        <w:t>mediante proceso de contratación con Código Único de Contratación Estatal (CUCE) _______________</w:t>
      </w:r>
      <w:r w:rsidRPr="00CA308F">
        <w:rPr>
          <w:rFonts w:ascii="Arial" w:hAnsi="Arial" w:cs="Arial"/>
          <w:b/>
          <w:sz w:val="20"/>
          <w:szCs w:val="22"/>
          <w:lang w:val="es-BO"/>
        </w:rPr>
        <w:t xml:space="preserve">, </w:t>
      </w:r>
      <w:r w:rsidRPr="00CA308F">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CA308F">
        <w:rPr>
          <w:rFonts w:ascii="Arial" w:hAnsi="Arial" w:cs="Arial"/>
          <w:sz w:val="20"/>
          <w:szCs w:val="22"/>
        </w:rPr>
        <w:t xml:space="preserve">con Código BCB:_________ </w:t>
      </w:r>
      <w:r w:rsidRPr="00CA308F">
        <w:rPr>
          <w:rFonts w:ascii="Arial" w:hAnsi="Arial" w:cs="Arial"/>
          <w:sz w:val="20"/>
          <w:szCs w:val="22"/>
          <w:lang w:val="es-BO"/>
        </w:rPr>
        <w:t>en el marco del Decreto Supremo N° 0181, de 28 de junio de 2009, de las Normas Básicas del Sistema de Administración de Bienes y Servicios y sus modificaciones.</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Que el Responsable de Evaluación o la Comisión de Calificación de la </w:t>
      </w:r>
      <w:r w:rsidRPr="00CA308F">
        <w:rPr>
          <w:rFonts w:ascii="Arial" w:hAnsi="Arial" w:cs="Arial"/>
          <w:b/>
          <w:sz w:val="20"/>
          <w:szCs w:val="22"/>
          <w:lang w:val="es-BO"/>
        </w:rPr>
        <w:t xml:space="preserve">ENTIDAD, </w:t>
      </w:r>
      <w:r w:rsidRPr="00CA308F">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CA308F">
        <w:rPr>
          <w:rFonts w:ascii="Arial" w:hAnsi="Arial" w:cs="Arial"/>
          <w:color w:val="000000"/>
          <w:sz w:val="20"/>
          <w:szCs w:val="22"/>
          <w:lang w:val="es-BO" w:eastAsia="es-BO"/>
        </w:rPr>
        <w:t xml:space="preserve">mediante Comunicación Interna N° ___/20__ de __ </w:t>
      </w:r>
      <w:proofErr w:type="spellStart"/>
      <w:r w:rsidRPr="00CA308F">
        <w:rPr>
          <w:rFonts w:ascii="Arial" w:hAnsi="Arial" w:cs="Arial"/>
          <w:color w:val="000000"/>
          <w:sz w:val="20"/>
          <w:szCs w:val="22"/>
          <w:lang w:val="es-BO" w:eastAsia="es-BO"/>
        </w:rPr>
        <w:t>de</w:t>
      </w:r>
      <w:proofErr w:type="spellEnd"/>
      <w:r w:rsidRPr="00CA308F">
        <w:rPr>
          <w:rFonts w:ascii="Arial" w:hAnsi="Arial" w:cs="Arial"/>
          <w:color w:val="000000"/>
          <w:sz w:val="20"/>
          <w:szCs w:val="22"/>
          <w:lang w:val="es-BO" w:eastAsia="es-BO"/>
        </w:rPr>
        <w:t xml:space="preserve"> ____ </w:t>
      </w:r>
      <w:proofErr w:type="spellStart"/>
      <w:r w:rsidRPr="00CA308F">
        <w:rPr>
          <w:rFonts w:ascii="Arial" w:hAnsi="Arial" w:cs="Arial"/>
          <w:color w:val="000000"/>
          <w:sz w:val="20"/>
          <w:szCs w:val="22"/>
          <w:lang w:val="es-BO" w:eastAsia="es-BO"/>
        </w:rPr>
        <w:t>de</w:t>
      </w:r>
      <w:proofErr w:type="spellEnd"/>
      <w:r w:rsidRPr="00CA308F">
        <w:rPr>
          <w:rFonts w:ascii="Arial" w:hAnsi="Arial" w:cs="Arial"/>
          <w:color w:val="000000"/>
          <w:sz w:val="20"/>
          <w:szCs w:val="22"/>
          <w:lang w:val="es-BO" w:eastAsia="es-BO"/>
        </w:rPr>
        <w:t xml:space="preserve"> 20__ </w:t>
      </w:r>
      <w:r w:rsidRPr="00CA308F">
        <w:rPr>
          <w:rFonts w:ascii="Arial" w:hAnsi="Arial" w:cs="Arial"/>
          <w:sz w:val="20"/>
          <w:szCs w:val="22"/>
          <w:lang w:val="es-BO"/>
        </w:rPr>
        <w:t xml:space="preserve">la prestación del servicio, al </w:t>
      </w:r>
      <w:r w:rsidRPr="00CA308F">
        <w:rPr>
          <w:rFonts w:ascii="Arial" w:hAnsi="Arial" w:cs="Arial"/>
          <w:b/>
          <w:sz w:val="20"/>
          <w:szCs w:val="22"/>
          <w:lang w:val="es-BO"/>
        </w:rPr>
        <w:t>PROVEEDOR</w:t>
      </w:r>
      <w:r w:rsidRPr="00CA308F">
        <w:rPr>
          <w:rFonts w:ascii="Arial" w:hAnsi="Arial" w:cs="Arial"/>
          <w:i/>
          <w:sz w:val="20"/>
          <w:szCs w:val="22"/>
          <w:lang w:val="es-BO"/>
        </w:rPr>
        <w:t xml:space="preserve">, </w:t>
      </w:r>
      <w:r w:rsidRPr="00CA308F">
        <w:rPr>
          <w:rFonts w:ascii="Arial" w:hAnsi="Arial" w:cs="Arial"/>
          <w:sz w:val="20"/>
          <w:szCs w:val="22"/>
          <w:lang w:val="es-BO"/>
        </w:rPr>
        <w:t xml:space="preserve">al cumplir su propuesta con todos los requisitos y ser la más conveniente a los intereses de la </w:t>
      </w:r>
      <w:r w:rsidRPr="00CA308F">
        <w:rPr>
          <w:rFonts w:ascii="Arial" w:hAnsi="Arial" w:cs="Arial"/>
          <w:b/>
          <w:sz w:val="20"/>
          <w:szCs w:val="22"/>
          <w:lang w:val="es-BO"/>
        </w:rPr>
        <w:t>ENTIDAD.</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b/>
          <w:sz w:val="20"/>
          <w:szCs w:val="22"/>
        </w:rPr>
        <w:lastRenderedPageBreak/>
        <w:t>CLÁUSULA TERCERA</w:t>
      </w:r>
      <w:r w:rsidRPr="00CA308F">
        <w:rPr>
          <w:rFonts w:ascii="Arial" w:hAnsi="Arial" w:cs="Arial"/>
          <w:b/>
          <w:sz w:val="20"/>
          <w:szCs w:val="22"/>
          <w:lang w:val="es-BO"/>
        </w:rPr>
        <w:t xml:space="preserve">.- (LEGISLACIÓN APLICABLE) </w:t>
      </w:r>
      <w:r w:rsidRPr="00CA308F">
        <w:rPr>
          <w:rFonts w:ascii="Arial" w:hAnsi="Arial" w:cs="Arial"/>
          <w:sz w:val="20"/>
          <w:szCs w:val="22"/>
          <w:lang w:val="es-BO"/>
        </w:rPr>
        <w:t>El presente Contrato se celebra al amparo de las siguientes disposiciones normativas:</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0"/>
          <w:numId w:val="56"/>
        </w:numPr>
        <w:jc w:val="both"/>
        <w:rPr>
          <w:rFonts w:ascii="Arial" w:hAnsi="Arial" w:cs="Arial"/>
          <w:sz w:val="20"/>
          <w:szCs w:val="22"/>
          <w:lang w:val="es-BO"/>
        </w:rPr>
      </w:pPr>
      <w:r w:rsidRPr="00CA308F">
        <w:rPr>
          <w:rFonts w:ascii="Arial" w:hAnsi="Arial" w:cs="Arial"/>
          <w:sz w:val="20"/>
          <w:szCs w:val="22"/>
          <w:lang w:val="es-BO"/>
        </w:rPr>
        <w:t xml:space="preserve">Constitución Política del Estado </w:t>
      </w:r>
      <w:r w:rsidRPr="00CA308F">
        <w:rPr>
          <w:rFonts w:ascii="Arial" w:hAnsi="Arial" w:cs="Arial"/>
          <w:sz w:val="20"/>
          <w:szCs w:val="22"/>
        </w:rPr>
        <w:t>de 7 de febrero de 2009</w:t>
      </w:r>
      <w:r w:rsidRPr="00CA308F">
        <w:rPr>
          <w:rFonts w:ascii="Arial" w:hAnsi="Arial" w:cs="Arial"/>
          <w:sz w:val="20"/>
          <w:szCs w:val="22"/>
          <w:lang w:val="es-BO"/>
        </w:rPr>
        <w:t>.</w:t>
      </w:r>
    </w:p>
    <w:p w:rsidR="00CA308F" w:rsidRPr="00CA308F" w:rsidRDefault="00CA308F" w:rsidP="00CA308F">
      <w:pPr>
        <w:numPr>
          <w:ilvl w:val="0"/>
          <w:numId w:val="56"/>
        </w:numPr>
        <w:jc w:val="both"/>
        <w:rPr>
          <w:rFonts w:ascii="Arial" w:hAnsi="Arial" w:cs="Arial"/>
          <w:sz w:val="20"/>
          <w:szCs w:val="22"/>
          <w:lang w:val="es-BO"/>
        </w:rPr>
      </w:pPr>
      <w:r w:rsidRPr="00CA308F">
        <w:rPr>
          <w:rFonts w:ascii="Arial" w:hAnsi="Arial" w:cs="Arial"/>
          <w:sz w:val="20"/>
          <w:szCs w:val="22"/>
          <w:lang w:val="es-BO"/>
        </w:rPr>
        <w:t>Ley Nº 1178, de 20 de julio de 1990, de Administración y Control Gubernamentales.</w:t>
      </w:r>
    </w:p>
    <w:p w:rsidR="00CA308F" w:rsidRPr="00CA308F" w:rsidRDefault="00CA308F" w:rsidP="00CA308F">
      <w:pPr>
        <w:numPr>
          <w:ilvl w:val="0"/>
          <w:numId w:val="56"/>
        </w:numPr>
        <w:jc w:val="both"/>
        <w:rPr>
          <w:rFonts w:ascii="Arial" w:hAnsi="Arial" w:cs="Arial"/>
          <w:sz w:val="20"/>
          <w:szCs w:val="22"/>
          <w:lang w:val="es-BO"/>
        </w:rPr>
      </w:pPr>
      <w:r w:rsidRPr="00CA308F">
        <w:rPr>
          <w:rFonts w:ascii="Arial" w:hAnsi="Arial" w:cs="Arial"/>
          <w:sz w:val="20"/>
          <w:szCs w:val="22"/>
          <w:lang w:val="es-BO"/>
        </w:rPr>
        <w:t xml:space="preserve">Ley N° 1413, </w:t>
      </w:r>
      <w:r w:rsidRPr="00CA308F">
        <w:rPr>
          <w:rFonts w:ascii="Arial" w:hAnsi="Arial" w:cs="Arial"/>
          <w:bCs/>
          <w:sz w:val="20"/>
          <w:szCs w:val="22"/>
        </w:rPr>
        <w:t>Ley del Presupuesto General del Estado</w:t>
      </w:r>
      <w:r w:rsidRPr="00CA308F">
        <w:rPr>
          <w:rFonts w:ascii="Arial" w:hAnsi="Arial" w:cs="Arial"/>
          <w:b/>
          <w:bCs/>
          <w:sz w:val="20"/>
          <w:szCs w:val="22"/>
        </w:rPr>
        <w:br/>
      </w:r>
      <w:r w:rsidRPr="00CA308F">
        <w:rPr>
          <w:rFonts w:ascii="Arial" w:hAnsi="Arial" w:cs="Arial"/>
          <w:bCs/>
          <w:sz w:val="20"/>
          <w:szCs w:val="22"/>
        </w:rPr>
        <w:t xml:space="preserve">Gestión 2022, </w:t>
      </w:r>
      <w:r w:rsidRPr="00CA308F">
        <w:rPr>
          <w:rFonts w:ascii="Arial" w:hAnsi="Arial" w:cs="Arial"/>
          <w:sz w:val="20"/>
          <w:szCs w:val="22"/>
          <w:lang w:val="es-BO"/>
        </w:rPr>
        <w:t>de 17 de diciembre de 2021, y el Decreto Supremo Nº 4646, de 29 de diciembre de 2021, reglamento de la Ley N° 1413.</w:t>
      </w:r>
    </w:p>
    <w:p w:rsidR="00CA308F" w:rsidRPr="00CA308F" w:rsidRDefault="00CA308F" w:rsidP="00CA308F">
      <w:pPr>
        <w:widowControl w:val="0"/>
        <w:numPr>
          <w:ilvl w:val="0"/>
          <w:numId w:val="56"/>
        </w:numPr>
        <w:jc w:val="both"/>
        <w:rPr>
          <w:rFonts w:ascii="Arial" w:hAnsi="Arial" w:cs="Arial"/>
          <w:sz w:val="20"/>
          <w:szCs w:val="22"/>
          <w:lang w:val="es-BO"/>
        </w:rPr>
      </w:pPr>
      <w:r w:rsidRPr="00CA308F">
        <w:rPr>
          <w:rFonts w:ascii="Arial" w:hAnsi="Arial" w:cs="Arial"/>
          <w:sz w:val="20"/>
          <w:szCs w:val="22"/>
          <w:lang w:val="es-BO"/>
        </w:rPr>
        <w:t>Decreto Supremo Nº 0181, de 28 de junio de 2009, de las Normas  Básicas del Sistema de Administración de Bienes y Servicios (NB-SABS) y sus modificaciones.</w:t>
      </w:r>
    </w:p>
    <w:p w:rsidR="00CA308F" w:rsidRPr="00CA308F" w:rsidRDefault="00CA308F" w:rsidP="00CA308F">
      <w:pPr>
        <w:widowControl w:val="0"/>
        <w:numPr>
          <w:ilvl w:val="0"/>
          <w:numId w:val="56"/>
        </w:numPr>
        <w:jc w:val="both"/>
        <w:rPr>
          <w:rFonts w:ascii="Arial" w:hAnsi="Arial" w:cs="Arial"/>
          <w:sz w:val="20"/>
          <w:szCs w:val="22"/>
          <w:lang w:val="es-BO"/>
        </w:rPr>
      </w:pPr>
      <w:r w:rsidRPr="00CA308F">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rsidR="00CA308F" w:rsidRPr="00CA308F" w:rsidRDefault="00CA308F" w:rsidP="00CA308F">
      <w:pPr>
        <w:numPr>
          <w:ilvl w:val="0"/>
          <w:numId w:val="56"/>
        </w:numPr>
        <w:jc w:val="both"/>
        <w:rPr>
          <w:rFonts w:ascii="Arial" w:hAnsi="Arial" w:cs="Arial"/>
          <w:sz w:val="20"/>
          <w:szCs w:val="22"/>
          <w:lang w:val="es-BO"/>
        </w:rPr>
      </w:pPr>
      <w:r w:rsidRPr="00CA308F">
        <w:rPr>
          <w:rFonts w:ascii="Arial" w:hAnsi="Arial" w:cs="Arial"/>
          <w:sz w:val="20"/>
          <w:szCs w:val="22"/>
          <w:lang w:val="es-BO"/>
        </w:rPr>
        <w:t>Otras disposiciones relacionadas.</w:t>
      </w:r>
    </w:p>
    <w:p w:rsidR="00CA308F" w:rsidRPr="00CA308F" w:rsidRDefault="00CA308F" w:rsidP="00CA308F">
      <w:pPr>
        <w:ind w:left="720"/>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rPr>
        <w:t>CLÁUSULA</w:t>
      </w:r>
      <w:r w:rsidRPr="00CA308F">
        <w:rPr>
          <w:rFonts w:ascii="Arial" w:hAnsi="Arial" w:cs="Arial"/>
          <w:b/>
          <w:sz w:val="20"/>
          <w:szCs w:val="22"/>
          <w:lang w:val="es-BO"/>
        </w:rPr>
        <w:t xml:space="preserve"> CUARTA.- (OBJETO Y CAUSA) </w:t>
      </w:r>
      <w:r w:rsidRPr="00CA308F">
        <w:rPr>
          <w:rFonts w:ascii="Arial" w:hAnsi="Arial" w:cs="Arial"/>
          <w:sz w:val="20"/>
          <w:szCs w:val="22"/>
          <w:lang w:val="es-BO"/>
        </w:rPr>
        <w:t xml:space="preserve">El objeto del presente Contrato es la                                                                                                                                                                                                                                                                                                                                                                                                                                                                                                                                                                                                                                                        prestación del servicio de suscripción de calificación de posturas de </w:t>
      </w:r>
      <w:proofErr w:type="spellStart"/>
      <w:r w:rsidRPr="00CA308F">
        <w:rPr>
          <w:rFonts w:ascii="Arial" w:hAnsi="Arial" w:cs="Arial"/>
          <w:sz w:val="20"/>
          <w:szCs w:val="22"/>
          <w:lang w:val="es-BO"/>
        </w:rPr>
        <w:t>ciberseguridad</w:t>
      </w:r>
      <w:proofErr w:type="spellEnd"/>
      <w:r w:rsidRPr="00CA308F">
        <w:rPr>
          <w:rFonts w:ascii="Arial" w:hAnsi="Arial" w:cs="Arial"/>
          <w:sz w:val="20"/>
          <w:szCs w:val="22"/>
          <w:lang w:val="es-BO"/>
        </w:rPr>
        <w:t>, hasta su conclusión, que en adelante se denominará el</w:t>
      </w:r>
      <w:r w:rsidRPr="00CA308F">
        <w:rPr>
          <w:rFonts w:ascii="Arial" w:hAnsi="Arial" w:cs="Arial"/>
          <w:b/>
          <w:sz w:val="20"/>
          <w:szCs w:val="22"/>
          <w:lang w:val="es-BO"/>
        </w:rPr>
        <w:t xml:space="preserve"> SERVICIO,</w:t>
      </w:r>
      <w:r w:rsidRPr="00CA308F">
        <w:rPr>
          <w:rFonts w:ascii="Arial" w:hAnsi="Arial" w:cs="Arial"/>
          <w:sz w:val="20"/>
          <w:szCs w:val="22"/>
          <w:lang w:val="es-BO"/>
        </w:rPr>
        <w:t xml:space="preserve"> para el monitoreo y calificación de sitios web de terceros y del Banco Central de Bolivia, provistos por el </w:t>
      </w:r>
      <w:r w:rsidRPr="00CA308F">
        <w:rPr>
          <w:rFonts w:ascii="Arial" w:hAnsi="Arial" w:cs="Arial"/>
          <w:b/>
          <w:sz w:val="20"/>
          <w:szCs w:val="22"/>
          <w:lang w:val="es-BO"/>
        </w:rPr>
        <w:t xml:space="preserve">PROVEEDOR, </w:t>
      </w:r>
      <w:r w:rsidRPr="00CA308F">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br/>
      </w:r>
      <w:r w:rsidRPr="00CA308F">
        <w:rPr>
          <w:rFonts w:ascii="Arial" w:hAnsi="Arial" w:cs="Arial"/>
          <w:b/>
          <w:sz w:val="20"/>
          <w:szCs w:val="22"/>
        </w:rPr>
        <w:t>CLÁUSULA</w:t>
      </w:r>
      <w:r w:rsidRPr="00CA308F">
        <w:rPr>
          <w:rFonts w:ascii="Arial" w:hAnsi="Arial" w:cs="Arial"/>
          <w:b/>
          <w:sz w:val="20"/>
          <w:szCs w:val="22"/>
          <w:lang w:val="es-BO"/>
        </w:rPr>
        <w:t xml:space="preserve"> QUINTA.- (DOCUMENTOS INTEGRANTES DEL CONTRATO)</w:t>
      </w:r>
      <w:r w:rsidRPr="00CA308F">
        <w:rPr>
          <w:rFonts w:ascii="Arial" w:hAnsi="Arial" w:cs="Arial"/>
          <w:sz w:val="20"/>
          <w:szCs w:val="22"/>
          <w:lang w:val="es-BO"/>
        </w:rPr>
        <w:t xml:space="preserve"> Forman parte del presente Contrato, los siguientes documentos:</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0"/>
          <w:numId w:val="57"/>
        </w:numPr>
        <w:tabs>
          <w:tab w:val="left" w:pos="709"/>
        </w:tabs>
        <w:jc w:val="both"/>
        <w:rPr>
          <w:rFonts w:ascii="Arial" w:hAnsi="Arial" w:cs="Arial"/>
          <w:sz w:val="20"/>
          <w:szCs w:val="22"/>
          <w:lang w:val="es-BO"/>
        </w:rPr>
      </w:pPr>
      <w:r w:rsidRPr="00CA308F">
        <w:rPr>
          <w:rFonts w:ascii="Arial" w:hAnsi="Arial" w:cs="Arial"/>
          <w:sz w:val="20"/>
          <w:szCs w:val="22"/>
          <w:lang w:val="es-BO"/>
        </w:rPr>
        <w:tab/>
        <w:t xml:space="preserve">Documento Base de Contratación. </w:t>
      </w:r>
    </w:p>
    <w:p w:rsidR="00CA308F" w:rsidRPr="00CA308F" w:rsidRDefault="00CA308F" w:rsidP="00CA308F">
      <w:pPr>
        <w:numPr>
          <w:ilvl w:val="0"/>
          <w:numId w:val="57"/>
        </w:numPr>
        <w:tabs>
          <w:tab w:val="left" w:pos="709"/>
        </w:tabs>
        <w:jc w:val="both"/>
        <w:rPr>
          <w:rFonts w:ascii="Arial" w:hAnsi="Arial" w:cs="Arial"/>
          <w:sz w:val="20"/>
          <w:szCs w:val="22"/>
          <w:lang w:val="es-BO"/>
        </w:rPr>
      </w:pPr>
      <w:r w:rsidRPr="00CA308F">
        <w:rPr>
          <w:rFonts w:ascii="Arial" w:hAnsi="Arial" w:cs="Arial"/>
          <w:sz w:val="20"/>
          <w:szCs w:val="22"/>
          <w:lang w:val="es-BO"/>
        </w:rPr>
        <w:tab/>
        <w:t>Propuesta Adjudicada.</w:t>
      </w:r>
    </w:p>
    <w:p w:rsidR="00CA308F" w:rsidRPr="00CA308F" w:rsidRDefault="00CA308F" w:rsidP="00CA308F">
      <w:pPr>
        <w:widowControl w:val="0"/>
        <w:numPr>
          <w:ilvl w:val="0"/>
          <w:numId w:val="55"/>
        </w:numPr>
        <w:jc w:val="both"/>
        <w:rPr>
          <w:rFonts w:ascii="Arial" w:hAnsi="Arial" w:cs="Arial"/>
          <w:sz w:val="20"/>
          <w:szCs w:val="22"/>
          <w:lang w:val="es-BO"/>
        </w:rPr>
      </w:pPr>
      <w:r w:rsidRPr="00CA308F">
        <w:rPr>
          <w:rFonts w:ascii="Arial" w:hAnsi="Arial" w:cs="Arial"/>
          <w:sz w:val="20"/>
          <w:szCs w:val="22"/>
          <w:lang w:val="es-BO"/>
        </w:rPr>
        <w:tab/>
        <w:t xml:space="preserve">Documento de Adjudicación, Comunicación Interna </w:t>
      </w:r>
      <w:r w:rsidRPr="00CA308F">
        <w:rPr>
          <w:rFonts w:ascii="Arial" w:hAnsi="Arial" w:cs="Arial"/>
          <w:sz w:val="20"/>
          <w:szCs w:val="22"/>
        </w:rPr>
        <w:t xml:space="preserve">N° </w:t>
      </w:r>
      <w:r w:rsidRPr="00CA308F">
        <w:rPr>
          <w:rFonts w:ascii="Arial" w:hAnsi="Arial" w:cs="Arial"/>
          <w:color w:val="000000"/>
          <w:sz w:val="20"/>
          <w:szCs w:val="22"/>
          <w:lang w:val="es-BO" w:eastAsia="es-BO"/>
        </w:rPr>
        <w:t xml:space="preserve">___/202___ de __ </w:t>
      </w:r>
      <w:proofErr w:type="spellStart"/>
      <w:r w:rsidRPr="00CA308F">
        <w:rPr>
          <w:rFonts w:ascii="Arial" w:hAnsi="Arial" w:cs="Arial"/>
          <w:color w:val="000000"/>
          <w:sz w:val="20"/>
          <w:szCs w:val="22"/>
          <w:lang w:val="es-BO" w:eastAsia="es-BO"/>
        </w:rPr>
        <w:t>de</w:t>
      </w:r>
      <w:proofErr w:type="spellEnd"/>
      <w:r w:rsidRPr="00CA308F">
        <w:rPr>
          <w:rFonts w:ascii="Arial" w:hAnsi="Arial" w:cs="Arial"/>
          <w:color w:val="000000"/>
          <w:sz w:val="20"/>
          <w:szCs w:val="22"/>
          <w:lang w:val="es-BO" w:eastAsia="es-BO"/>
        </w:rPr>
        <w:t xml:space="preserve"> _____ </w:t>
      </w:r>
      <w:proofErr w:type="spellStart"/>
      <w:r w:rsidRPr="00CA308F">
        <w:rPr>
          <w:rFonts w:ascii="Arial" w:hAnsi="Arial" w:cs="Arial"/>
          <w:color w:val="000000"/>
          <w:sz w:val="20"/>
          <w:szCs w:val="22"/>
          <w:lang w:val="es-BO" w:eastAsia="es-BO"/>
        </w:rPr>
        <w:t>de</w:t>
      </w:r>
      <w:proofErr w:type="spellEnd"/>
      <w:r w:rsidRPr="00CA308F">
        <w:rPr>
          <w:rFonts w:ascii="Arial" w:hAnsi="Arial" w:cs="Arial"/>
          <w:color w:val="000000"/>
          <w:sz w:val="20"/>
          <w:szCs w:val="22"/>
          <w:lang w:val="es-BO" w:eastAsia="es-BO"/>
        </w:rPr>
        <w:t xml:space="preserve"> 202___</w:t>
      </w:r>
      <w:r w:rsidRPr="00CA308F">
        <w:rPr>
          <w:rFonts w:ascii="Arial" w:hAnsi="Arial" w:cs="Arial"/>
          <w:sz w:val="20"/>
          <w:szCs w:val="22"/>
        </w:rPr>
        <w:t>.</w:t>
      </w:r>
    </w:p>
    <w:p w:rsidR="00CA308F" w:rsidRPr="00CA308F" w:rsidRDefault="00CA308F" w:rsidP="00CA308F">
      <w:pPr>
        <w:numPr>
          <w:ilvl w:val="0"/>
          <w:numId w:val="57"/>
        </w:numPr>
        <w:tabs>
          <w:tab w:val="left" w:pos="709"/>
        </w:tabs>
        <w:jc w:val="both"/>
        <w:rPr>
          <w:rFonts w:ascii="Arial" w:hAnsi="Arial" w:cs="Arial"/>
          <w:sz w:val="20"/>
          <w:szCs w:val="22"/>
          <w:lang w:val="es-BO"/>
        </w:rPr>
      </w:pPr>
      <w:r w:rsidRPr="00CA308F">
        <w:rPr>
          <w:rFonts w:ascii="Arial" w:hAnsi="Arial" w:cs="Arial"/>
          <w:sz w:val="20"/>
          <w:szCs w:val="22"/>
          <w:highlight w:val="yellow"/>
          <w:lang w:val="es-BO"/>
        </w:rPr>
        <w:tab/>
      </w:r>
      <w:r w:rsidRPr="00CA308F">
        <w:rPr>
          <w:rFonts w:ascii="Arial" w:hAnsi="Arial" w:cs="Arial"/>
          <w:sz w:val="20"/>
          <w:szCs w:val="22"/>
          <w:lang w:val="es-BO"/>
        </w:rPr>
        <w:t>Garantía.</w:t>
      </w:r>
    </w:p>
    <w:p w:rsidR="00CA308F" w:rsidRPr="00CA308F" w:rsidRDefault="00CA308F" w:rsidP="00CA308F">
      <w:pPr>
        <w:numPr>
          <w:ilvl w:val="0"/>
          <w:numId w:val="57"/>
        </w:numPr>
        <w:jc w:val="both"/>
        <w:rPr>
          <w:rFonts w:ascii="Arial" w:hAnsi="Arial" w:cs="Arial"/>
          <w:sz w:val="20"/>
          <w:szCs w:val="22"/>
          <w:lang w:val="es-BO"/>
        </w:rPr>
      </w:pPr>
      <w:r w:rsidRPr="00CA308F">
        <w:rPr>
          <w:rFonts w:ascii="Arial" w:hAnsi="Arial" w:cs="Arial"/>
          <w:sz w:val="20"/>
          <w:szCs w:val="22"/>
          <w:lang w:val="es-BO"/>
        </w:rPr>
        <w:t xml:space="preserve">Documento de Constitución, </w:t>
      </w:r>
      <w:r w:rsidRPr="00CA308F">
        <w:rPr>
          <w:rFonts w:ascii="Arial" w:hAnsi="Arial" w:cs="Arial"/>
          <w:b/>
          <w:sz w:val="20"/>
          <w:szCs w:val="22"/>
          <w:lang w:val="es-BO"/>
        </w:rPr>
        <w:t>cuando corresponda</w:t>
      </w:r>
      <w:r w:rsidRPr="00CA308F">
        <w:rPr>
          <w:rFonts w:ascii="Arial" w:hAnsi="Arial" w:cs="Arial"/>
          <w:sz w:val="20"/>
          <w:szCs w:val="22"/>
          <w:lang w:val="es-BO"/>
        </w:rPr>
        <w:t>.</w:t>
      </w:r>
    </w:p>
    <w:p w:rsidR="00CA308F" w:rsidRPr="00CA308F" w:rsidRDefault="00CA308F" w:rsidP="00CA308F">
      <w:pPr>
        <w:numPr>
          <w:ilvl w:val="0"/>
          <w:numId w:val="57"/>
        </w:numPr>
        <w:jc w:val="both"/>
        <w:rPr>
          <w:rFonts w:ascii="Arial" w:hAnsi="Arial" w:cs="Arial"/>
          <w:sz w:val="20"/>
          <w:szCs w:val="22"/>
          <w:lang w:val="es-BO"/>
        </w:rPr>
      </w:pPr>
      <w:r w:rsidRPr="00CA308F">
        <w:rPr>
          <w:rFonts w:ascii="Arial" w:hAnsi="Arial" w:cs="Arial"/>
          <w:sz w:val="20"/>
          <w:szCs w:val="22"/>
          <w:lang w:val="es-BO"/>
        </w:rPr>
        <w:t xml:space="preserve">Contrato de Asociación Accidental, </w:t>
      </w:r>
      <w:r w:rsidRPr="00CA308F">
        <w:rPr>
          <w:rFonts w:ascii="Arial" w:hAnsi="Arial" w:cs="Arial"/>
          <w:b/>
          <w:sz w:val="20"/>
          <w:szCs w:val="22"/>
          <w:lang w:val="es-BO"/>
        </w:rPr>
        <w:t>cuando corresponda</w:t>
      </w:r>
      <w:r w:rsidRPr="00CA308F">
        <w:rPr>
          <w:rFonts w:ascii="Arial" w:hAnsi="Arial" w:cs="Arial"/>
          <w:sz w:val="20"/>
          <w:szCs w:val="22"/>
          <w:lang w:val="es-BO"/>
        </w:rPr>
        <w:t>.</w:t>
      </w:r>
    </w:p>
    <w:p w:rsidR="00CA308F" w:rsidRPr="00CA308F" w:rsidRDefault="00CA308F" w:rsidP="00CA308F">
      <w:pPr>
        <w:numPr>
          <w:ilvl w:val="0"/>
          <w:numId w:val="57"/>
        </w:numPr>
        <w:jc w:val="both"/>
        <w:rPr>
          <w:rFonts w:ascii="Arial" w:hAnsi="Arial" w:cs="Arial"/>
          <w:sz w:val="20"/>
          <w:szCs w:val="22"/>
          <w:lang w:val="es-BO"/>
        </w:rPr>
      </w:pPr>
      <w:r w:rsidRPr="00CA308F">
        <w:rPr>
          <w:rFonts w:ascii="Arial" w:hAnsi="Arial" w:cs="Arial"/>
          <w:sz w:val="20"/>
          <w:szCs w:val="22"/>
          <w:lang w:val="es-BO"/>
        </w:rPr>
        <w:t xml:space="preserve">Poder General del Representante Legal del </w:t>
      </w:r>
      <w:r w:rsidRPr="00CA308F">
        <w:rPr>
          <w:rFonts w:ascii="Arial" w:hAnsi="Arial" w:cs="Arial"/>
          <w:b/>
          <w:sz w:val="20"/>
          <w:szCs w:val="22"/>
          <w:lang w:val="es-BO"/>
        </w:rPr>
        <w:t>PROVEEDOR</w:t>
      </w:r>
      <w:r w:rsidRPr="00CA308F">
        <w:rPr>
          <w:rFonts w:ascii="Arial" w:hAnsi="Arial" w:cs="Arial"/>
          <w:sz w:val="20"/>
          <w:szCs w:val="22"/>
          <w:lang w:val="es-BO"/>
        </w:rPr>
        <w:t xml:space="preserve">, </w:t>
      </w:r>
      <w:r w:rsidRPr="00CA308F">
        <w:rPr>
          <w:rFonts w:ascii="Arial" w:hAnsi="Arial" w:cs="Arial"/>
          <w:sz w:val="20"/>
          <w:szCs w:val="22"/>
          <w:lang w:val="es-ES_tradnl"/>
        </w:rPr>
        <w:t xml:space="preserve">Testimonio Nº ____/____ de __ </w:t>
      </w:r>
      <w:proofErr w:type="spellStart"/>
      <w:r w:rsidRPr="00CA308F">
        <w:rPr>
          <w:rFonts w:ascii="Arial" w:hAnsi="Arial" w:cs="Arial"/>
          <w:sz w:val="20"/>
          <w:szCs w:val="22"/>
          <w:lang w:val="es-ES_tradnl"/>
        </w:rPr>
        <w:t>de</w:t>
      </w:r>
      <w:proofErr w:type="spellEnd"/>
      <w:r w:rsidRPr="00CA308F">
        <w:rPr>
          <w:rFonts w:ascii="Arial" w:hAnsi="Arial" w:cs="Arial"/>
          <w:sz w:val="20"/>
          <w:szCs w:val="22"/>
          <w:lang w:val="es-ES_tradnl"/>
        </w:rPr>
        <w:t xml:space="preserve"> _______ </w:t>
      </w:r>
      <w:proofErr w:type="spellStart"/>
      <w:r w:rsidRPr="00CA308F">
        <w:rPr>
          <w:rFonts w:ascii="Arial" w:hAnsi="Arial" w:cs="Arial"/>
          <w:sz w:val="20"/>
          <w:szCs w:val="22"/>
          <w:lang w:val="es-ES_tradnl"/>
        </w:rPr>
        <w:t>de</w:t>
      </w:r>
      <w:proofErr w:type="spellEnd"/>
      <w:r w:rsidRPr="00CA308F">
        <w:rPr>
          <w:rFonts w:ascii="Arial" w:hAnsi="Arial" w:cs="Arial"/>
          <w:sz w:val="20"/>
          <w:szCs w:val="22"/>
          <w:lang w:val="es-ES_tradnl"/>
        </w:rPr>
        <w:t xml:space="preserve"> _______</w:t>
      </w:r>
      <w:r w:rsidRPr="00CA308F">
        <w:rPr>
          <w:rFonts w:ascii="Arial" w:hAnsi="Arial" w:cs="Arial"/>
          <w:sz w:val="20"/>
          <w:szCs w:val="22"/>
        </w:rPr>
        <w:t xml:space="preserve">. </w:t>
      </w:r>
      <w:r w:rsidRPr="00CA308F">
        <w:rPr>
          <w:rFonts w:ascii="Arial" w:hAnsi="Arial" w:cs="Arial"/>
          <w:b/>
          <w:sz w:val="20"/>
          <w:szCs w:val="22"/>
          <w:lang w:val="es-BO"/>
        </w:rPr>
        <w:t>cuando corresponda.</w:t>
      </w:r>
    </w:p>
    <w:p w:rsidR="00CA308F" w:rsidRPr="00CA308F" w:rsidRDefault="00CA308F" w:rsidP="00CA308F">
      <w:pPr>
        <w:widowControl w:val="0"/>
        <w:numPr>
          <w:ilvl w:val="0"/>
          <w:numId w:val="57"/>
        </w:numPr>
        <w:jc w:val="both"/>
        <w:rPr>
          <w:rFonts w:ascii="Arial" w:hAnsi="Arial" w:cs="Arial"/>
          <w:sz w:val="20"/>
          <w:szCs w:val="22"/>
          <w:lang w:val="es-BO"/>
        </w:rPr>
      </w:pPr>
      <w:r w:rsidRPr="00CA308F">
        <w:rPr>
          <w:rFonts w:ascii="Arial" w:hAnsi="Arial" w:cs="Arial"/>
          <w:sz w:val="20"/>
          <w:szCs w:val="22"/>
        </w:rPr>
        <w:t xml:space="preserve">Formulario de Requerimiento de Servicios - Preventivo N° ____ de __ </w:t>
      </w:r>
      <w:proofErr w:type="spellStart"/>
      <w:r w:rsidRPr="00CA308F">
        <w:rPr>
          <w:rFonts w:ascii="Arial" w:hAnsi="Arial" w:cs="Arial"/>
          <w:sz w:val="20"/>
          <w:szCs w:val="22"/>
        </w:rPr>
        <w:t>de</w:t>
      </w:r>
      <w:proofErr w:type="spellEnd"/>
      <w:r w:rsidRPr="00CA308F">
        <w:rPr>
          <w:rFonts w:ascii="Arial" w:hAnsi="Arial" w:cs="Arial"/>
          <w:sz w:val="20"/>
          <w:szCs w:val="22"/>
        </w:rPr>
        <w:t xml:space="preserve"> ___ </w:t>
      </w:r>
      <w:proofErr w:type="spellStart"/>
      <w:r w:rsidRPr="00CA308F">
        <w:rPr>
          <w:rFonts w:ascii="Arial" w:hAnsi="Arial" w:cs="Arial"/>
          <w:sz w:val="20"/>
          <w:szCs w:val="22"/>
        </w:rPr>
        <w:t>de</w:t>
      </w:r>
      <w:proofErr w:type="spellEnd"/>
      <w:r w:rsidRPr="00CA308F">
        <w:rPr>
          <w:rFonts w:ascii="Arial" w:hAnsi="Arial" w:cs="Arial"/>
          <w:sz w:val="20"/>
          <w:szCs w:val="22"/>
        </w:rPr>
        <w:t xml:space="preserve"> 2022.</w:t>
      </w:r>
    </w:p>
    <w:p w:rsidR="00CA308F" w:rsidRPr="00CA308F" w:rsidRDefault="00CA308F" w:rsidP="00CA308F">
      <w:pPr>
        <w:widowControl w:val="0"/>
        <w:numPr>
          <w:ilvl w:val="0"/>
          <w:numId w:val="57"/>
        </w:numPr>
        <w:jc w:val="both"/>
        <w:rPr>
          <w:rFonts w:ascii="Arial" w:hAnsi="Arial" w:cs="Arial"/>
          <w:sz w:val="20"/>
          <w:szCs w:val="22"/>
          <w:lang w:val="es-BO"/>
        </w:rPr>
      </w:pPr>
      <w:r w:rsidRPr="00CA308F">
        <w:rPr>
          <w:rFonts w:ascii="Arial" w:hAnsi="Arial" w:cs="Arial"/>
          <w:sz w:val="20"/>
          <w:szCs w:val="22"/>
        </w:rPr>
        <w:t xml:space="preserve">Certificado del Registro Único de Proveedores del Estado (RUPE) N° _________ de __ </w:t>
      </w:r>
      <w:proofErr w:type="spellStart"/>
      <w:r w:rsidRPr="00CA308F">
        <w:rPr>
          <w:rFonts w:ascii="Arial" w:hAnsi="Arial" w:cs="Arial"/>
          <w:sz w:val="20"/>
          <w:szCs w:val="22"/>
        </w:rPr>
        <w:t>de</w:t>
      </w:r>
      <w:proofErr w:type="spellEnd"/>
      <w:r w:rsidRPr="00CA308F">
        <w:rPr>
          <w:rFonts w:ascii="Arial" w:hAnsi="Arial" w:cs="Arial"/>
          <w:sz w:val="20"/>
          <w:szCs w:val="22"/>
        </w:rPr>
        <w:t xml:space="preserve"> ______ </w:t>
      </w:r>
      <w:proofErr w:type="spellStart"/>
      <w:r w:rsidRPr="00CA308F">
        <w:rPr>
          <w:rFonts w:ascii="Arial" w:hAnsi="Arial" w:cs="Arial"/>
          <w:sz w:val="20"/>
          <w:szCs w:val="22"/>
        </w:rPr>
        <w:t>de</w:t>
      </w:r>
      <w:proofErr w:type="spellEnd"/>
      <w:r w:rsidRPr="00CA308F">
        <w:rPr>
          <w:rFonts w:ascii="Arial" w:hAnsi="Arial" w:cs="Arial"/>
          <w:sz w:val="20"/>
          <w:szCs w:val="22"/>
        </w:rPr>
        <w:t xml:space="preserve"> 202___.</w:t>
      </w:r>
    </w:p>
    <w:p w:rsidR="00CA308F" w:rsidRPr="00CA308F" w:rsidRDefault="00CA308F" w:rsidP="00CA308F">
      <w:pPr>
        <w:widowControl w:val="0"/>
        <w:numPr>
          <w:ilvl w:val="0"/>
          <w:numId w:val="57"/>
        </w:numPr>
        <w:autoSpaceDE w:val="0"/>
        <w:autoSpaceDN w:val="0"/>
        <w:adjustRightInd w:val="0"/>
        <w:jc w:val="both"/>
        <w:rPr>
          <w:rFonts w:ascii="Arial" w:hAnsi="Arial" w:cs="Arial"/>
          <w:sz w:val="20"/>
          <w:szCs w:val="22"/>
        </w:rPr>
      </w:pPr>
      <w:r w:rsidRPr="00CA308F">
        <w:rPr>
          <w:rFonts w:ascii="Arial" w:hAnsi="Arial" w:cs="Arial"/>
          <w:sz w:val="20"/>
          <w:szCs w:val="22"/>
        </w:rPr>
        <w:t xml:space="preserve">Certificaciones de no adeudo a las </w:t>
      </w:r>
      <w:proofErr w:type="spellStart"/>
      <w:r w:rsidRPr="00CA308F">
        <w:rPr>
          <w:rFonts w:ascii="Arial" w:hAnsi="Arial" w:cs="Arial"/>
          <w:sz w:val="20"/>
          <w:szCs w:val="22"/>
        </w:rPr>
        <w:t>AFP´s</w:t>
      </w:r>
      <w:proofErr w:type="spellEnd"/>
      <w:r w:rsidRPr="00CA308F">
        <w:rPr>
          <w:rFonts w:ascii="Arial" w:hAnsi="Arial" w:cs="Arial"/>
          <w:sz w:val="20"/>
          <w:szCs w:val="22"/>
        </w:rPr>
        <w:t>.</w:t>
      </w:r>
    </w:p>
    <w:p w:rsidR="00CA308F" w:rsidRPr="00CA308F" w:rsidRDefault="00CA308F" w:rsidP="00CA308F">
      <w:pPr>
        <w:numPr>
          <w:ilvl w:val="0"/>
          <w:numId w:val="57"/>
        </w:numPr>
        <w:jc w:val="both"/>
        <w:rPr>
          <w:rFonts w:ascii="Arial" w:hAnsi="Arial" w:cs="Arial"/>
          <w:sz w:val="20"/>
          <w:szCs w:val="22"/>
          <w:lang w:val="es-BO"/>
        </w:rPr>
      </w:pPr>
      <w:r w:rsidRPr="00CA308F">
        <w:rPr>
          <w:rFonts w:ascii="Arial" w:hAnsi="Arial" w:cs="Arial"/>
          <w:b/>
          <w:i/>
          <w:sz w:val="20"/>
          <w:szCs w:val="22"/>
          <w:lang w:val="es-BO"/>
        </w:rPr>
        <w:t>(Señalar otros documentos necesarios de acuerdo al objeto de la contratación).</w:t>
      </w:r>
    </w:p>
    <w:p w:rsidR="00CA308F" w:rsidRPr="00CA308F" w:rsidRDefault="00CA308F" w:rsidP="00CA308F">
      <w:pPr>
        <w:rPr>
          <w:rFonts w:ascii="Arial" w:hAnsi="Arial" w:cs="Arial"/>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b/>
          <w:sz w:val="20"/>
          <w:szCs w:val="22"/>
        </w:rPr>
        <w:t>CLÁUSULA</w:t>
      </w:r>
      <w:r w:rsidRPr="00CA308F">
        <w:rPr>
          <w:rFonts w:ascii="Arial" w:hAnsi="Arial" w:cs="Arial"/>
          <w:b/>
          <w:sz w:val="20"/>
          <w:szCs w:val="22"/>
          <w:lang w:val="es-BO"/>
        </w:rPr>
        <w:t xml:space="preserve"> SEXTA.- (OBLIGACIONES DE LAS PARTES) </w:t>
      </w:r>
      <w:r w:rsidRPr="00CA308F">
        <w:rPr>
          <w:rFonts w:ascii="Arial" w:hAnsi="Arial" w:cs="Arial"/>
          <w:sz w:val="20"/>
          <w:szCs w:val="22"/>
          <w:lang w:val="es-BO"/>
        </w:rPr>
        <w:t xml:space="preserve">Las partes contratantes se comprometen y obligan a dar cumplimiento a todas y cada una de las cláusulas del presente Contrato. </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Por su parte, el </w:t>
      </w:r>
      <w:r w:rsidRPr="00CA308F">
        <w:rPr>
          <w:rFonts w:ascii="Arial" w:hAnsi="Arial" w:cs="Arial"/>
          <w:b/>
          <w:sz w:val="20"/>
          <w:szCs w:val="22"/>
          <w:lang w:val="es-BO"/>
        </w:rPr>
        <w:t>PROVEEDOR</w:t>
      </w:r>
      <w:r w:rsidRPr="00CA308F">
        <w:rPr>
          <w:rFonts w:ascii="Arial" w:hAnsi="Arial" w:cs="Arial"/>
          <w:sz w:val="20"/>
          <w:szCs w:val="22"/>
          <w:lang w:val="es-BO"/>
        </w:rPr>
        <w:t xml:space="preserve"> se compromete a cumplir con las siguientes obligaciones: </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0"/>
          <w:numId w:val="59"/>
        </w:numPr>
        <w:jc w:val="both"/>
        <w:rPr>
          <w:rFonts w:ascii="Arial" w:hAnsi="Arial" w:cs="Arial"/>
          <w:sz w:val="20"/>
          <w:szCs w:val="22"/>
          <w:lang w:val="es-BO"/>
        </w:rPr>
      </w:pPr>
      <w:r w:rsidRPr="00CA308F">
        <w:rPr>
          <w:rFonts w:ascii="Arial" w:hAnsi="Arial" w:cs="Arial"/>
          <w:sz w:val="20"/>
          <w:szCs w:val="22"/>
          <w:lang w:val="es-BO"/>
        </w:rPr>
        <w:t xml:space="preserve">Realizar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objeto del presente Contrato, de acuerdo con lo establecido en el DBC, así como las condiciones de su propuesta.</w:t>
      </w:r>
    </w:p>
    <w:p w:rsidR="00CA308F" w:rsidRPr="00CA308F" w:rsidRDefault="00CA308F" w:rsidP="00CA308F">
      <w:pPr>
        <w:numPr>
          <w:ilvl w:val="0"/>
          <w:numId w:val="59"/>
        </w:numPr>
        <w:jc w:val="both"/>
        <w:rPr>
          <w:rFonts w:ascii="Arial" w:hAnsi="Arial" w:cs="Arial"/>
          <w:sz w:val="20"/>
          <w:szCs w:val="22"/>
          <w:lang w:val="es-BO"/>
        </w:rPr>
      </w:pPr>
      <w:r w:rsidRPr="00CA308F">
        <w:rPr>
          <w:rFonts w:ascii="Arial" w:hAnsi="Arial" w:cs="Arial"/>
          <w:sz w:val="20"/>
          <w:szCs w:val="22"/>
          <w:lang w:val="es-BO"/>
        </w:rPr>
        <w:t xml:space="preserve">Prestar el </w:t>
      </w:r>
      <w:r w:rsidRPr="00CA308F">
        <w:rPr>
          <w:rFonts w:ascii="Arial" w:hAnsi="Arial" w:cs="Arial"/>
          <w:b/>
          <w:sz w:val="20"/>
          <w:szCs w:val="22"/>
          <w:lang w:val="es-BO"/>
        </w:rPr>
        <w:t>SERVICIO</w:t>
      </w:r>
      <w:r w:rsidRPr="00CA308F">
        <w:rPr>
          <w:rFonts w:ascii="Arial" w:hAnsi="Arial" w:cs="Arial"/>
          <w:sz w:val="20"/>
          <w:szCs w:val="22"/>
          <w:lang w:val="es-BO"/>
        </w:rPr>
        <w:t>, objeto del presente Contrato, en forma eficiente, oportuna y en el lugar de destino convenido con las características técnicas ofertadas y aceptadas.</w:t>
      </w:r>
    </w:p>
    <w:p w:rsidR="00CA308F" w:rsidRPr="00CA308F" w:rsidRDefault="00CA308F" w:rsidP="00CA308F">
      <w:pPr>
        <w:numPr>
          <w:ilvl w:val="0"/>
          <w:numId w:val="59"/>
        </w:numPr>
        <w:jc w:val="both"/>
        <w:rPr>
          <w:rFonts w:ascii="Arial" w:hAnsi="Arial" w:cs="Arial"/>
          <w:sz w:val="20"/>
          <w:szCs w:val="22"/>
          <w:lang w:val="es-BO"/>
        </w:rPr>
      </w:pPr>
      <w:r w:rsidRPr="00CA308F">
        <w:rPr>
          <w:rFonts w:ascii="Arial" w:hAnsi="Arial" w:cs="Arial"/>
          <w:sz w:val="20"/>
          <w:szCs w:val="22"/>
          <w:lang w:val="es-BO"/>
        </w:rPr>
        <w:lastRenderedPageBreak/>
        <w:t>Asumir directa e íntegramente el costo de todos los posibles daños y perjuicios que pudiera sufrir el personal a su cargo o terceros, durante la ejecución del presente Contrato, por acciones que se deriven en incumplimientos, accidentes, atentados, etc.</w:t>
      </w:r>
    </w:p>
    <w:p w:rsidR="00CA308F" w:rsidRPr="00CA308F" w:rsidRDefault="00CA308F" w:rsidP="00CA308F">
      <w:pPr>
        <w:numPr>
          <w:ilvl w:val="0"/>
          <w:numId w:val="59"/>
        </w:numPr>
        <w:jc w:val="both"/>
        <w:rPr>
          <w:rFonts w:ascii="Arial" w:hAnsi="Arial" w:cs="Arial"/>
          <w:sz w:val="20"/>
          <w:szCs w:val="22"/>
          <w:lang w:val="es-BO"/>
        </w:rPr>
      </w:pPr>
      <w:r w:rsidRPr="00CA308F">
        <w:rPr>
          <w:rFonts w:ascii="Arial" w:hAnsi="Arial" w:cs="Arial"/>
          <w:sz w:val="20"/>
          <w:szCs w:val="22"/>
          <w:lang w:val="es-BO"/>
        </w:rPr>
        <w:t>Mantener vigente la garantía presentada.</w:t>
      </w:r>
    </w:p>
    <w:p w:rsidR="00CA308F" w:rsidRPr="00CA308F" w:rsidRDefault="00CA308F" w:rsidP="00CA308F">
      <w:pPr>
        <w:numPr>
          <w:ilvl w:val="0"/>
          <w:numId w:val="59"/>
        </w:numPr>
        <w:jc w:val="both"/>
        <w:rPr>
          <w:rFonts w:ascii="Arial" w:hAnsi="Arial" w:cs="Arial"/>
          <w:sz w:val="20"/>
          <w:szCs w:val="22"/>
          <w:lang w:val="es-BO"/>
        </w:rPr>
      </w:pPr>
      <w:r w:rsidRPr="00CA308F">
        <w:rPr>
          <w:rFonts w:ascii="Arial" w:hAnsi="Arial" w:cs="Arial"/>
          <w:sz w:val="20"/>
          <w:szCs w:val="22"/>
          <w:lang w:val="es-BO"/>
        </w:rPr>
        <w:t xml:space="preserve">Actualizar la Garantía (vigencia y/o monto) a requerimiento de la </w:t>
      </w:r>
      <w:r w:rsidRPr="00CA308F">
        <w:rPr>
          <w:rFonts w:ascii="Arial" w:hAnsi="Arial" w:cs="Arial"/>
          <w:b/>
          <w:sz w:val="20"/>
          <w:szCs w:val="22"/>
          <w:lang w:val="es-BO"/>
        </w:rPr>
        <w:t>ENTIDAD</w:t>
      </w:r>
      <w:r w:rsidRPr="00CA308F">
        <w:rPr>
          <w:rFonts w:ascii="Arial" w:hAnsi="Arial" w:cs="Arial"/>
          <w:sz w:val="20"/>
          <w:szCs w:val="22"/>
          <w:lang w:val="es-BO"/>
        </w:rPr>
        <w:t>.</w:t>
      </w:r>
    </w:p>
    <w:p w:rsidR="00CA308F" w:rsidRPr="00CA308F" w:rsidRDefault="00CA308F" w:rsidP="00CA308F">
      <w:pPr>
        <w:numPr>
          <w:ilvl w:val="0"/>
          <w:numId w:val="59"/>
        </w:numPr>
        <w:jc w:val="both"/>
        <w:rPr>
          <w:rFonts w:ascii="Arial" w:hAnsi="Arial" w:cs="Arial"/>
          <w:sz w:val="20"/>
          <w:szCs w:val="22"/>
          <w:lang w:val="es-BO"/>
        </w:rPr>
      </w:pPr>
      <w:r w:rsidRPr="00CA308F">
        <w:rPr>
          <w:rFonts w:ascii="Arial" w:hAnsi="Arial" w:cs="Arial"/>
          <w:sz w:val="20"/>
          <w:szCs w:val="22"/>
        </w:rPr>
        <w:t>De acuerdo a lo establecido en el Decreto Supremo N° 108 de 1 de mayo de 2009, el proveedor deberá portar ropa de trabajo y equipo de protección personal, para prevenir riesgos ocupacionales, además de indumentaria de bioseguridad necesaria (Barbijo, mascarilla y/o lentes, guantes quirúrgicos, cofia, etc.), aspecto que serán verificado por el Fiscal en coordinación con la Subgerencia de Gestión de Riesgos.</w:t>
      </w:r>
    </w:p>
    <w:p w:rsidR="00CA308F" w:rsidRPr="00CA308F" w:rsidRDefault="00CA308F" w:rsidP="00CA308F">
      <w:pPr>
        <w:numPr>
          <w:ilvl w:val="0"/>
          <w:numId w:val="59"/>
        </w:numPr>
        <w:jc w:val="both"/>
        <w:rPr>
          <w:rFonts w:ascii="Arial" w:hAnsi="Arial" w:cs="Arial"/>
          <w:sz w:val="20"/>
          <w:szCs w:val="22"/>
          <w:lang w:val="es-BO"/>
        </w:rPr>
      </w:pPr>
      <w:r w:rsidRPr="00CA308F">
        <w:rPr>
          <w:rFonts w:ascii="Arial" w:hAnsi="Arial" w:cs="Arial"/>
          <w:sz w:val="20"/>
          <w:szCs w:val="22"/>
          <w:lang w:val="es-BO"/>
        </w:rPr>
        <w:t>Cumplir cada una de las cláusulas del presente Contrato.</w:t>
      </w:r>
    </w:p>
    <w:p w:rsidR="00CA308F" w:rsidRPr="00CA308F" w:rsidRDefault="00CA308F" w:rsidP="00CA308F">
      <w:pPr>
        <w:ind w:left="720"/>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Por su parte, </w:t>
      </w:r>
      <w:r w:rsidRPr="00CA308F">
        <w:rPr>
          <w:rFonts w:ascii="Arial" w:hAnsi="Arial" w:cs="Arial"/>
          <w:b/>
          <w:sz w:val="20"/>
          <w:szCs w:val="22"/>
          <w:lang w:val="es-BO"/>
        </w:rPr>
        <w:t>la ENTIDAD</w:t>
      </w:r>
      <w:r w:rsidRPr="00CA308F">
        <w:rPr>
          <w:rFonts w:ascii="Arial" w:hAnsi="Arial" w:cs="Arial"/>
          <w:sz w:val="20"/>
          <w:szCs w:val="22"/>
          <w:lang w:val="es-BO"/>
        </w:rPr>
        <w:t xml:space="preserve"> se compromete a cumplir con las siguientes obligaciones:</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0"/>
          <w:numId w:val="58"/>
        </w:numPr>
        <w:jc w:val="both"/>
        <w:rPr>
          <w:rFonts w:ascii="Arial" w:hAnsi="Arial" w:cs="Arial"/>
          <w:sz w:val="20"/>
          <w:szCs w:val="22"/>
          <w:lang w:val="es-BO"/>
        </w:rPr>
      </w:pPr>
      <w:r w:rsidRPr="00CA308F">
        <w:rPr>
          <w:rFonts w:ascii="Arial" w:hAnsi="Arial" w:cs="Arial"/>
          <w:sz w:val="20"/>
          <w:szCs w:val="22"/>
          <w:lang w:val="es-BO"/>
        </w:rPr>
        <w:t>Dar conformidad a los servicios generales de acuerdo con las condiciones establecidas en el DBC, así como las condiciones de la propuesta adjudicada.</w:t>
      </w:r>
    </w:p>
    <w:p w:rsidR="00CA308F" w:rsidRPr="00CA308F" w:rsidRDefault="00CA308F" w:rsidP="00CA308F">
      <w:pPr>
        <w:numPr>
          <w:ilvl w:val="0"/>
          <w:numId w:val="58"/>
        </w:numPr>
        <w:jc w:val="both"/>
        <w:rPr>
          <w:rFonts w:ascii="Arial" w:hAnsi="Arial" w:cs="Arial"/>
          <w:sz w:val="20"/>
          <w:szCs w:val="22"/>
          <w:lang w:val="es-BO"/>
        </w:rPr>
      </w:pPr>
      <w:r w:rsidRPr="00CA308F">
        <w:rPr>
          <w:rFonts w:ascii="Arial" w:hAnsi="Arial" w:cs="Arial"/>
          <w:sz w:val="20"/>
          <w:szCs w:val="22"/>
          <w:lang w:val="es-BO"/>
        </w:rPr>
        <w:t>Emitir Informe de Conformidad de la Activación y el informe final de conformidad de los servicios generales, cuando los mismos cumplan con las condiciones establecidas en el DBC, así como las condiciones de la propuesta adjudicada.</w:t>
      </w:r>
    </w:p>
    <w:p w:rsidR="00CA308F" w:rsidRPr="00CA308F" w:rsidRDefault="00CA308F" w:rsidP="00CA308F">
      <w:pPr>
        <w:numPr>
          <w:ilvl w:val="0"/>
          <w:numId w:val="58"/>
        </w:numPr>
        <w:jc w:val="both"/>
        <w:rPr>
          <w:rFonts w:ascii="Arial" w:hAnsi="Arial" w:cs="Arial"/>
          <w:sz w:val="20"/>
          <w:szCs w:val="22"/>
          <w:lang w:val="es-BO"/>
        </w:rPr>
      </w:pPr>
      <w:r w:rsidRPr="00CA308F">
        <w:rPr>
          <w:rFonts w:ascii="Arial" w:hAnsi="Arial" w:cs="Arial"/>
          <w:sz w:val="20"/>
          <w:szCs w:val="22"/>
          <w:lang w:val="es-BO"/>
        </w:rPr>
        <w:t>Realizar el pago por el servicio general, en un plazo no mayor a treinta (30) días calendario de emitido el Informe de Conformidad de la Activación de  los servicios generales objeto del presente Contrato.</w:t>
      </w:r>
    </w:p>
    <w:p w:rsidR="00CA308F" w:rsidRPr="00CA308F" w:rsidRDefault="00CA308F" w:rsidP="00CA308F">
      <w:pPr>
        <w:numPr>
          <w:ilvl w:val="0"/>
          <w:numId w:val="58"/>
        </w:numPr>
        <w:jc w:val="both"/>
        <w:rPr>
          <w:rFonts w:ascii="Arial" w:hAnsi="Arial" w:cs="Arial"/>
          <w:sz w:val="20"/>
          <w:szCs w:val="22"/>
          <w:lang w:val="es-BO"/>
        </w:rPr>
      </w:pPr>
      <w:r w:rsidRPr="00CA308F">
        <w:rPr>
          <w:rFonts w:ascii="Arial" w:hAnsi="Arial" w:cs="Arial"/>
          <w:sz w:val="20"/>
          <w:szCs w:val="22"/>
          <w:lang w:val="es-BO"/>
        </w:rPr>
        <w:t>Cumplir cada una de las cláusulas del presente Contrato.</w:t>
      </w:r>
    </w:p>
    <w:p w:rsidR="00CA308F" w:rsidRPr="00CA308F" w:rsidRDefault="00CA308F" w:rsidP="00CA308F">
      <w:pPr>
        <w:ind w:left="720"/>
        <w:jc w:val="both"/>
        <w:rPr>
          <w:rFonts w:ascii="Arial" w:hAnsi="Arial" w:cs="Arial"/>
          <w:sz w:val="20"/>
          <w:szCs w:val="22"/>
          <w:lang w:val="es-BO"/>
        </w:rPr>
      </w:pPr>
    </w:p>
    <w:p w:rsidR="00CA308F" w:rsidRPr="00CA308F" w:rsidRDefault="00CA308F" w:rsidP="00CA308F">
      <w:pPr>
        <w:autoSpaceDE w:val="0"/>
        <w:autoSpaceDN w:val="0"/>
        <w:adjustRightInd w:val="0"/>
        <w:jc w:val="both"/>
        <w:rPr>
          <w:rFonts w:ascii="Arial" w:hAnsi="Arial" w:cs="Arial"/>
          <w:sz w:val="20"/>
          <w:szCs w:val="22"/>
          <w:lang w:val="es-BO"/>
        </w:rPr>
      </w:pPr>
      <w:r w:rsidRPr="00CA308F">
        <w:rPr>
          <w:rFonts w:ascii="Arial" w:hAnsi="Arial" w:cs="Arial"/>
          <w:b/>
          <w:sz w:val="20"/>
          <w:szCs w:val="22"/>
        </w:rPr>
        <w:t>CLÁUSULA</w:t>
      </w:r>
      <w:r w:rsidRPr="00CA308F">
        <w:rPr>
          <w:rFonts w:ascii="Arial" w:hAnsi="Arial" w:cs="Arial"/>
          <w:b/>
          <w:sz w:val="20"/>
          <w:szCs w:val="22"/>
          <w:lang w:val="es-BO"/>
        </w:rPr>
        <w:t xml:space="preserve"> SÉPTIMA.- (VIGENCIA) </w:t>
      </w:r>
      <w:r w:rsidRPr="00CA308F">
        <w:rPr>
          <w:rFonts w:ascii="Arial" w:hAnsi="Arial" w:cs="Arial"/>
          <w:sz w:val="20"/>
          <w:szCs w:val="22"/>
          <w:lang w:val="es-BO"/>
        </w:rPr>
        <w:t>El presente Contrato entrará en vigencia desde el día de su suscripción por ambas partes, hasta la terminación del Contrato.</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b/>
          <w:sz w:val="20"/>
          <w:szCs w:val="22"/>
        </w:rPr>
        <w:t>CLÁUSULA</w:t>
      </w:r>
      <w:r w:rsidRPr="00CA308F">
        <w:rPr>
          <w:rFonts w:ascii="Arial" w:hAnsi="Arial" w:cs="Arial"/>
          <w:b/>
          <w:sz w:val="20"/>
          <w:szCs w:val="22"/>
          <w:lang w:val="es-BO"/>
        </w:rPr>
        <w:t xml:space="preserve"> OCTAVA.- (GARANTÍA DE CUMPLIMIENTO DE CONTRATO)</w:t>
      </w:r>
      <w:r w:rsidRPr="00CA308F">
        <w:rPr>
          <w:rFonts w:ascii="Arial" w:hAnsi="Arial" w:cs="Arial"/>
          <w:sz w:val="20"/>
          <w:szCs w:val="22"/>
          <w:lang w:val="es-BO"/>
        </w:rPr>
        <w:t xml:space="preserve"> El</w:t>
      </w:r>
      <w:r w:rsidRPr="00CA308F">
        <w:rPr>
          <w:rFonts w:ascii="Arial" w:hAnsi="Arial" w:cs="Arial"/>
          <w:b/>
          <w:sz w:val="20"/>
          <w:szCs w:val="22"/>
          <w:lang w:val="es-BO"/>
        </w:rPr>
        <w:t xml:space="preserve"> PROVEEDOR, </w:t>
      </w:r>
      <w:r w:rsidRPr="00CA308F">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CA308F">
        <w:rPr>
          <w:rFonts w:ascii="Arial" w:hAnsi="Arial" w:cs="Arial"/>
          <w:b/>
          <w:i/>
          <w:sz w:val="20"/>
          <w:szCs w:val="22"/>
          <w:lang w:val="es-BO"/>
        </w:rPr>
        <w:t xml:space="preserve"> </w:t>
      </w:r>
      <w:r w:rsidRPr="00CA308F">
        <w:rPr>
          <w:rFonts w:ascii="Arial" w:hAnsi="Arial" w:cs="Arial"/>
          <w:b/>
          <w:sz w:val="20"/>
          <w:szCs w:val="22"/>
          <w:lang w:val="es-BO"/>
        </w:rPr>
        <w:t>ENTIDAD</w:t>
      </w:r>
      <w:r w:rsidRPr="00CA308F">
        <w:rPr>
          <w:rFonts w:ascii="Arial" w:hAnsi="Arial" w:cs="Arial"/>
          <w:sz w:val="20"/>
          <w:szCs w:val="22"/>
          <w:lang w:val="es-BO"/>
        </w:rPr>
        <w:t>, por _________,</w:t>
      </w:r>
      <w:r w:rsidRPr="00CA308F">
        <w:rPr>
          <w:rFonts w:ascii="Arial" w:hAnsi="Arial" w:cs="Arial"/>
          <w:b/>
          <w:i/>
          <w:sz w:val="20"/>
          <w:szCs w:val="22"/>
          <w:lang w:val="es-BO"/>
        </w:rPr>
        <w:t xml:space="preserve"> </w:t>
      </w:r>
      <w:r w:rsidRPr="00CA308F">
        <w:rPr>
          <w:rFonts w:ascii="Arial" w:hAnsi="Arial" w:cs="Arial"/>
          <w:sz w:val="20"/>
          <w:szCs w:val="22"/>
          <w:lang w:val="es-BO"/>
        </w:rPr>
        <w:t>equivalente al siete por ciento (7%) o tres punto cinco por ciento (3.5 %) del monto total del Contrato.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El importe de la Garantía de Cumplimiento de Contrato, será pagado en favor de la </w:t>
      </w:r>
      <w:r w:rsidRPr="00CA308F">
        <w:rPr>
          <w:rFonts w:ascii="Arial" w:hAnsi="Arial" w:cs="Arial"/>
          <w:b/>
          <w:sz w:val="20"/>
          <w:szCs w:val="22"/>
          <w:lang w:val="es-BO"/>
        </w:rPr>
        <w:t>ENTIDAD</w:t>
      </w:r>
      <w:r w:rsidRPr="00CA308F">
        <w:rPr>
          <w:rFonts w:ascii="Arial" w:hAnsi="Arial" w:cs="Arial"/>
          <w:sz w:val="20"/>
          <w:szCs w:val="22"/>
          <w:lang w:val="es-BO"/>
        </w:rPr>
        <w:t xml:space="preserve"> a su sólo requerimiento, sin necesidad de ningún trámite o acción judicial.</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Si se procediera a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El </w:t>
      </w:r>
      <w:r w:rsidRPr="00CA308F">
        <w:rPr>
          <w:rFonts w:ascii="Arial" w:hAnsi="Arial" w:cs="Arial"/>
          <w:b/>
          <w:sz w:val="20"/>
          <w:szCs w:val="22"/>
          <w:lang w:val="es-BO"/>
        </w:rPr>
        <w:t>PROVEEDOR</w:t>
      </w:r>
      <w:r w:rsidRPr="00CA308F">
        <w:rPr>
          <w:rFonts w:ascii="Arial" w:hAnsi="Arial" w:cs="Arial"/>
          <w:sz w:val="20"/>
          <w:szCs w:val="22"/>
          <w:lang w:val="es-BO"/>
        </w:rPr>
        <w:t xml:space="preserve">, tiene la obligación de mantener actualizada la Garantía de Cumplimiento de Contrato, cuantas veces lo requiera la </w:t>
      </w:r>
      <w:r w:rsidRPr="00CA308F">
        <w:rPr>
          <w:rFonts w:ascii="Arial" w:hAnsi="Arial" w:cs="Arial"/>
          <w:b/>
          <w:sz w:val="20"/>
          <w:szCs w:val="22"/>
          <w:lang w:val="es-BO"/>
        </w:rPr>
        <w:t>ENTIDAD</w:t>
      </w:r>
      <w:r w:rsidRPr="00CA308F">
        <w:rPr>
          <w:rFonts w:ascii="Arial" w:hAnsi="Arial" w:cs="Arial"/>
          <w:sz w:val="20"/>
          <w:szCs w:val="22"/>
          <w:lang w:val="es-BO"/>
        </w:rPr>
        <w:t xml:space="preserve">, por razones justificadas. El </w:t>
      </w:r>
      <w:r w:rsidRPr="00CA308F">
        <w:rPr>
          <w:rFonts w:ascii="Arial" w:hAnsi="Arial" w:cs="Arial"/>
          <w:b/>
          <w:bCs/>
          <w:sz w:val="20"/>
          <w:szCs w:val="22"/>
          <w:lang w:val="es-BO"/>
        </w:rPr>
        <w:t>FISCAL</w:t>
      </w:r>
      <w:r w:rsidRPr="00CA308F">
        <w:rPr>
          <w:rFonts w:ascii="Arial" w:hAnsi="Arial" w:cs="Arial"/>
          <w:sz w:val="20"/>
          <w:szCs w:val="22"/>
          <w:lang w:val="es-BO"/>
        </w:rPr>
        <w:t>, es quien llevará el control directo de la vigencia de la misma bajo su responsabilidad.</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sz w:val="20"/>
          <w:szCs w:val="22"/>
          <w:lang w:val="es-BO"/>
        </w:rPr>
        <w:t xml:space="preserve">El </w:t>
      </w:r>
      <w:r w:rsidRPr="00CA308F">
        <w:rPr>
          <w:rFonts w:ascii="Arial" w:hAnsi="Arial" w:cs="Arial"/>
          <w:b/>
          <w:sz w:val="20"/>
          <w:szCs w:val="22"/>
          <w:lang w:val="es-BO"/>
        </w:rPr>
        <w:t>PROVEEDOR</w:t>
      </w:r>
      <w:r w:rsidRPr="00CA308F">
        <w:rPr>
          <w:rFonts w:ascii="Arial" w:hAnsi="Arial" w:cs="Arial"/>
          <w:sz w:val="20"/>
          <w:szCs w:val="22"/>
          <w:lang w:val="es-BO"/>
        </w:rPr>
        <w:t xml:space="preserve"> podrá solicitar al </w:t>
      </w:r>
      <w:r w:rsidRPr="00CA308F">
        <w:rPr>
          <w:rFonts w:ascii="Arial" w:hAnsi="Arial" w:cs="Arial"/>
          <w:b/>
          <w:bCs/>
          <w:sz w:val="20"/>
          <w:szCs w:val="22"/>
          <w:lang w:val="es-BO"/>
        </w:rPr>
        <w:t>FISCAL</w:t>
      </w:r>
      <w:r w:rsidRPr="00CA308F">
        <w:rPr>
          <w:rFonts w:ascii="Arial" w:hAnsi="Arial" w:cs="Arial"/>
          <w:sz w:val="20"/>
          <w:szCs w:val="22"/>
          <w:lang w:val="es-BO"/>
        </w:rPr>
        <w:t xml:space="preserve"> la sustitución de la Garantía de Cumplimiento de Contrato, misma que será equivalente al siete por ciento (7%) del monto de ejecución restante del </w:t>
      </w:r>
      <w:r w:rsidRPr="00CA308F">
        <w:rPr>
          <w:rFonts w:ascii="Arial" w:hAnsi="Arial" w:cs="Arial"/>
          <w:b/>
          <w:sz w:val="20"/>
          <w:szCs w:val="22"/>
          <w:lang w:val="es-BO"/>
        </w:rPr>
        <w:t xml:space="preserve">SERVICIO </w:t>
      </w:r>
      <w:r w:rsidRPr="00CA308F">
        <w:rPr>
          <w:rFonts w:ascii="Arial" w:hAnsi="Arial" w:cs="Arial"/>
          <w:sz w:val="20"/>
          <w:szCs w:val="22"/>
          <w:lang w:val="es-BO"/>
        </w:rPr>
        <w:t>al momento de la solicitud, siempre y cuando se hayan cumplido las siguientes condiciones a la fecha de la solicitud:</w:t>
      </w:r>
    </w:p>
    <w:p w:rsidR="00CA308F" w:rsidRPr="00CA308F" w:rsidRDefault="00CA308F" w:rsidP="00CA308F">
      <w:pPr>
        <w:jc w:val="both"/>
        <w:rPr>
          <w:rFonts w:ascii="Arial" w:hAnsi="Arial" w:cs="Arial"/>
          <w:b/>
          <w:sz w:val="20"/>
          <w:szCs w:val="22"/>
          <w:lang w:val="es-BO"/>
        </w:rPr>
      </w:pPr>
    </w:p>
    <w:p w:rsidR="00CA308F" w:rsidRPr="00CA308F" w:rsidRDefault="00CA308F" w:rsidP="00CA308F">
      <w:pPr>
        <w:numPr>
          <w:ilvl w:val="0"/>
          <w:numId w:val="61"/>
        </w:numPr>
        <w:contextualSpacing/>
        <w:jc w:val="both"/>
        <w:rPr>
          <w:rFonts w:ascii="Arial" w:hAnsi="Arial" w:cs="Arial"/>
          <w:sz w:val="20"/>
          <w:szCs w:val="22"/>
          <w:lang w:val="es-BO"/>
        </w:rPr>
      </w:pPr>
      <w:r w:rsidRPr="00CA308F">
        <w:rPr>
          <w:rFonts w:ascii="Arial" w:hAnsi="Arial" w:cs="Arial"/>
          <w:sz w:val="20"/>
          <w:szCs w:val="22"/>
          <w:lang w:val="es-BO"/>
        </w:rPr>
        <w:t xml:space="preserve">Se haya alcanzado un cumplimiento del </w:t>
      </w:r>
      <w:r w:rsidRPr="00CA308F">
        <w:rPr>
          <w:rFonts w:ascii="Arial" w:hAnsi="Arial" w:cs="Arial"/>
          <w:b/>
          <w:sz w:val="20"/>
          <w:szCs w:val="22"/>
          <w:lang w:val="es-BO"/>
        </w:rPr>
        <w:t xml:space="preserve">SERVICIO, </w:t>
      </w:r>
      <w:r w:rsidRPr="00CA308F">
        <w:rPr>
          <w:rFonts w:ascii="Arial" w:hAnsi="Arial" w:cs="Arial"/>
          <w:sz w:val="20"/>
          <w:szCs w:val="22"/>
          <w:lang w:val="es-BO"/>
        </w:rPr>
        <w:t>de al menos setenta por ciento (70%);</w:t>
      </w:r>
    </w:p>
    <w:p w:rsidR="00CA308F" w:rsidRPr="00CA308F" w:rsidRDefault="00CA308F" w:rsidP="00CA308F">
      <w:pPr>
        <w:numPr>
          <w:ilvl w:val="0"/>
          <w:numId w:val="61"/>
        </w:numPr>
        <w:contextualSpacing/>
        <w:jc w:val="both"/>
        <w:rPr>
          <w:rFonts w:ascii="Arial" w:hAnsi="Arial" w:cs="Arial"/>
          <w:sz w:val="20"/>
          <w:szCs w:val="22"/>
          <w:lang w:val="es-BO"/>
        </w:rPr>
      </w:pPr>
      <w:r w:rsidRPr="00CA308F">
        <w:rPr>
          <w:rFonts w:ascii="Arial" w:hAnsi="Arial" w:cs="Arial"/>
          <w:sz w:val="20"/>
          <w:szCs w:val="22"/>
          <w:lang w:val="es-BO"/>
        </w:rPr>
        <w:t xml:space="preserve">El </w:t>
      </w:r>
      <w:r w:rsidRPr="00CA308F">
        <w:rPr>
          <w:rFonts w:ascii="Arial" w:hAnsi="Arial" w:cs="Arial"/>
          <w:b/>
          <w:sz w:val="20"/>
          <w:szCs w:val="22"/>
          <w:lang w:val="es-BO"/>
        </w:rPr>
        <w:t>SERVICIO</w:t>
      </w:r>
      <w:r w:rsidRPr="00CA308F">
        <w:rPr>
          <w:rFonts w:ascii="Arial" w:hAnsi="Arial" w:cs="Arial"/>
          <w:sz w:val="20"/>
          <w:szCs w:val="22"/>
          <w:lang w:val="es-BO"/>
        </w:rPr>
        <w:t xml:space="preserve"> se haya cumplido sin faltas atribuibles al </w:t>
      </w:r>
      <w:r w:rsidRPr="00CA308F">
        <w:rPr>
          <w:rFonts w:ascii="Arial" w:hAnsi="Arial" w:cs="Arial"/>
          <w:b/>
          <w:sz w:val="20"/>
          <w:szCs w:val="22"/>
          <w:lang w:val="es-BO"/>
        </w:rPr>
        <w:t>PROVEEDOR</w:t>
      </w:r>
      <w:r w:rsidRPr="00CA308F">
        <w:rPr>
          <w:rFonts w:ascii="Arial" w:hAnsi="Arial" w:cs="Arial"/>
          <w:sz w:val="20"/>
          <w:szCs w:val="22"/>
          <w:lang w:val="es-BO"/>
        </w:rPr>
        <w:t xml:space="preserve">. </w:t>
      </w:r>
    </w:p>
    <w:p w:rsidR="00CA308F" w:rsidRPr="00CA308F" w:rsidRDefault="00CA308F" w:rsidP="00CA308F">
      <w:pPr>
        <w:autoSpaceDE w:val="0"/>
        <w:autoSpaceDN w:val="0"/>
        <w:adjustRightInd w:val="0"/>
        <w:jc w:val="both"/>
        <w:rPr>
          <w:rFonts w:ascii="Arial" w:hAnsi="Arial" w:cs="Arial"/>
          <w:sz w:val="20"/>
          <w:szCs w:val="22"/>
          <w:lang w:val="es-BO"/>
        </w:rPr>
      </w:pPr>
    </w:p>
    <w:p w:rsidR="00CA308F" w:rsidRPr="00CA308F" w:rsidRDefault="00CA308F" w:rsidP="00CA308F">
      <w:pPr>
        <w:autoSpaceDE w:val="0"/>
        <w:autoSpaceDN w:val="0"/>
        <w:adjustRightInd w:val="0"/>
        <w:jc w:val="both"/>
        <w:rPr>
          <w:rFonts w:ascii="Arial" w:hAnsi="Arial" w:cs="Arial"/>
          <w:b/>
          <w:i/>
          <w:sz w:val="20"/>
          <w:szCs w:val="22"/>
          <w:lang w:val="es-BO"/>
        </w:rPr>
      </w:pPr>
      <w:r w:rsidRPr="00CA308F">
        <w:rPr>
          <w:rFonts w:ascii="Arial" w:hAnsi="Arial" w:cs="Arial"/>
          <w:sz w:val="20"/>
          <w:szCs w:val="22"/>
          <w:lang w:val="es-BO"/>
        </w:rPr>
        <w:lastRenderedPageBreak/>
        <w:t xml:space="preserve">El </w:t>
      </w:r>
      <w:r w:rsidRPr="00CA308F">
        <w:rPr>
          <w:rFonts w:ascii="Arial" w:hAnsi="Arial" w:cs="Arial"/>
          <w:b/>
          <w:sz w:val="20"/>
          <w:szCs w:val="22"/>
          <w:lang w:val="es-BO"/>
        </w:rPr>
        <w:t xml:space="preserve">FISCAL </w:t>
      </w:r>
      <w:r w:rsidRPr="00CA308F">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CA308F">
        <w:rPr>
          <w:rFonts w:ascii="Arial" w:hAnsi="Arial" w:cs="Arial"/>
          <w:b/>
          <w:sz w:val="20"/>
          <w:szCs w:val="22"/>
          <w:lang w:val="es-BO"/>
        </w:rPr>
        <w:t>FISCAL</w:t>
      </w:r>
      <w:r w:rsidRPr="00CA308F">
        <w:rPr>
          <w:rFonts w:ascii="Arial" w:hAnsi="Arial" w:cs="Arial"/>
          <w:sz w:val="20"/>
          <w:szCs w:val="22"/>
          <w:lang w:val="es-BO"/>
        </w:rPr>
        <w:t xml:space="preserve"> remitirá a la Unidad Administrativa de la </w:t>
      </w:r>
      <w:r w:rsidRPr="00CA308F">
        <w:rPr>
          <w:rFonts w:ascii="Arial" w:hAnsi="Arial" w:cs="Arial"/>
          <w:b/>
          <w:sz w:val="20"/>
          <w:szCs w:val="22"/>
          <w:lang w:val="es-BO"/>
        </w:rPr>
        <w:t>ENTIDAD</w:t>
      </w:r>
      <w:r w:rsidRPr="00CA308F">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rsidR="00CA308F" w:rsidRPr="00CA308F" w:rsidRDefault="00CA308F" w:rsidP="00CA308F">
      <w:pPr>
        <w:widowControl w:val="0"/>
        <w:autoSpaceDE w:val="0"/>
        <w:autoSpaceDN w:val="0"/>
        <w:adjustRightInd w:val="0"/>
        <w:jc w:val="both"/>
        <w:rPr>
          <w:rFonts w:ascii="Arial" w:hAnsi="Arial" w:cs="Arial"/>
          <w:b/>
          <w:sz w:val="20"/>
          <w:szCs w:val="22"/>
          <w:highlight w:val="cyan"/>
          <w:lang w:val="es-BO"/>
        </w:rPr>
      </w:pPr>
    </w:p>
    <w:p w:rsidR="00CA308F" w:rsidRPr="00CA308F" w:rsidRDefault="00CA308F" w:rsidP="00CA308F">
      <w:pPr>
        <w:widowControl w:val="0"/>
        <w:autoSpaceDE w:val="0"/>
        <w:autoSpaceDN w:val="0"/>
        <w:adjustRightInd w:val="0"/>
        <w:jc w:val="both"/>
        <w:rPr>
          <w:rFonts w:ascii="Arial" w:hAnsi="Arial" w:cs="Arial"/>
          <w:iCs/>
          <w:sz w:val="20"/>
          <w:szCs w:val="22"/>
          <w:lang w:val="es-BO"/>
        </w:rPr>
      </w:pPr>
      <w:r w:rsidRPr="00CA308F">
        <w:rPr>
          <w:rFonts w:ascii="Arial" w:hAnsi="Arial" w:cs="Arial"/>
          <w:b/>
          <w:sz w:val="20"/>
          <w:szCs w:val="22"/>
          <w:lang w:val="es-BO"/>
        </w:rPr>
        <w:t>CLÁUSULA NOVENA.- (ANTICIPO)</w:t>
      </w:r>
      <w:r w:rsidRPr="00CA308F">
        <w:rPr>
          <w:rFonts w:ascii="Arial" w:hAnsi="Arial" w:cs="Arial"/>
          <w:b/>
          <w:i/>
          <w:iCs/>
          <w:sz w:val="20"/>
          <w:szCs w:val="22"/>
          <w:lang w:val="es-BO"/>
        </w:rPr>
        <w:t xml:space="preserve"> </w:t>
      </w:r>
      <w:r w:rsidRPr="00CA308F">
        <w:rPr>
          <w:rFonts w:ascii="Arial" w:hAnsi="Arial" w:cs="Arial"/>
          <w:iCs/>
          <w:sz w:val="20"/>
          <w:szCs w:val="22"/>
          <w:lang w:val="es-BO"/>
        </w:rPr>
        <w:t>En el presente Contrato no se otorgará anticipo.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rPr>
      </w:pPr>
      <w:r w:rsidRPr="00CA308F">
        <w:rPr>
          <w:rFonts w:ascii="Arial" w:hAnsi="Arial" w:cs="Arial"/>
          <w:b/>
          <w:sz w:val="20"/>
          <w:szCs w:val="22"/>
          <w:lang w:val="es-BO"/>
        </w:rPr>
        <w:t>CLÁUSULA DÉCIMA.- (PLAZO DE PRESTACIÓN DEL SERVICIO)</w:t>
      </w:r>
      <w:r w:rsidRPr="00CA308F">
        <w:rPr>
          <w:rFonts w:ascii="Arial" w:hAnsi="Arial" w:cs="Arial"/>
          <w:sz w:val="20"/>
          <w:szCs w:val="22"/>
        </w:rPr>
        <w:t xml:space="preserve"> El </w:t>
      </w:r>
      <w:r w:rsidRPr="00CA308F">
        <w:rPr>
          <w:rFonts w:ascii="Arial" w:hAnsi="Arial" w:cs="Arial"/>
          <w:b/>
          <w:sz w:val="20"/>
          <w:szCs w:val="22"/>
        </w:rPr>
        <w:t xml:space="preserve">PROVEEDOR </w:t>
      </w:r>
      <w:r w:rsidRPr="00CA308F">
        <w:rPr>
          <w:rFonts w:ascii="Arial" w:hAnsi="Arial" w:cs="Arial"/>
          <w:sz w:val="20"/>
          <w:szCs w:val="22"/>
        </w:rPr>
        <w:t xml:space="preserve">prestará el </w:t>
      </w:r>
      <w:r w:rsidRPr="00CA308F">
        <w:rPr>
          <w:rFonts w:ascii="Arial" w:hAnsi="Arial" w:cs="Arial"/>
          <w:b/>
          <w:sz w:val="20"/>
          <w:szCs w:val="22"/>
        </w:rPr>
        <w:t>SERVICIO</w:t>
      </w:r>
      <w:r w:rsidRPr="00CA308F">
        <w:rPr>
          <w:rFonts w:ascii="Arial" w:hAnsi="Arial" w:cs="Arial"/>
          <w:sz w:val="20"/>
          <w:szCs w:val="22"/>
        </w:rPr>
        <w:t xml:space="preserve"> en estricto cumplimiento con la propuesta adjudicada, las Especificaciones Técnicas y el contrato, en el plazo de un (1) año calendario.</w:t>
      </w:r>
    </w:p>
    <w:p w:rsidR="00CA308F" w:rsidRPr="00CA308F" w:rsidRDefault="00CA308F" w:rsidP="00CA308F">
      <w:pPr>
        <w:jc w:val="both"/>
        <w:rPr>
          <w:rFonts w:ascii="Arial" w:hAnsi="Arial" w:cs="Arial"/>
          <w:sz w:val="20"/>
          <w:szCs w:val="22"/>
          <w:highlight w:val="yellow"/>
        </w:rPr>
      </w:pPr>
    </w:p>
    <w:p w:rsidR="00CA308F" w:rsidRPr="00CA308F" w:rsidRDefault="00CA308F" w:rsidP="00CA308F">
      <w:pPr>
        <w:widowControl w:val="0"/>
        <w:jc w:val="both"/>
        <w:rPr>
          <w:rFonts w:ascii="Arial" w:hAnsi="Arial" w:cs="Arial"/>
          <w:sz w:val="20"/>
          <w:szCs w:val="22"/>
        </w:rPr>
      </w:pPr>
      <w:r w:rsidRPr="00CA308F">
        <w:rPr>
          <w:rFonts w:ascii="Arial" w:hAnsi="Arial" w:cs="Arial"/>
          <w:sz w:val="20"/>
          <w:szCs w:val="22"/>
        </w:rPr>
        <w:t>El plazo señalado precedentemente será computado a partir de la fecha establecida en la orden de proceder.</w:t>
      </w:r>
    </w:p>
    <w:p w:rsidR="00CA308F" w:rsidRPr="00CA308F" w:rsidRDefault="00CA308F" w:rsidP="00CA308F">
      <w:pPr>
        <w:jc w:val="both"/>
        <w:rPr>
          <w:rFonts w:ascii="Arial" w:hAnsi="Arial" w:cs="Arial"/>
          <w:sz w:val="20"/>
          <w:szCs w:val="22"/>
          <w:highlight w:val="yellow"/>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Asimismo, se establecen plazos para los siguientes procedimientos: </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1"/>
          <w:numId w:val="64"/>
        </w:numPr>
        <w:ind w:left="709" w:hanging="709"/>
        <w:jc w:val="both"/>
        <w:rPr>
          <w:rFonts w:ascii="Arial" w:hAnsi="Arial" w:cs="Arial"/>
          <w:b/>
          <w:bCs/>
          <w:sz w:val="20"/>
          <w:szCs w:val="22"/>
        </w:rPr>
      </w:pPr>
      <w:r w:rsidRPr="00CA308F">
        <w:rPr>
          <w:rFonts w:ascii="Arial" w:hAnsi="Arial" w:cs="Arial"/>
          <w:b/>
          <w:bCs/>
          <w:sz w:val="20"/>
          <w:szCs w:val="22"/>
        </w:rPr>
        <w:t xml:space="preserve">Plazo para la activación de la suscripción: </w:t>
      </w:r>
      <w:r w:rsidRPr="00CA308F">
        <w:rPr>
          <w:rFonts w:ascii="Arial" w:hAnsi="Arial" w:cs="Arial"/>
          <w:sz w:val="20"/>
          <w:szCs w:val="22"/>
        </w:rPr>
        <w:t xml:space="preserve">El </w:t>
      </w:r>
      <w:r w:rsidRPr="00CA308F">
        <w:rPr>
          <w:rFonts w:ascii="Arial" w:hAnsi="Arial" w:cs="Arial"/>
          <w:b/>
          <w:sz w:val="20"/>
          <w:szCs w:val="22"/>
        </w:rPr>
        <w:t>PROVEEDOR</w:t>
      </w:r>
      <w:r w:rsidRPr="00CA308F">
        <w:rPr>
          <w:rFonts w:ascii="Arial" w:hAnsi="Arial" w:cs="Arial"/>
          <w:sz w:val="20"/>
          <w:szCs w:val="22"/>
        </w:rPr>
        <w:t xml:space="preserve"> en coordinación con el </w:t>
      </w:r>
      <w:r w:rsidRPr="00CA308F">
        <w:rPr>
          <w:rFonts w:ascii="Arial" w:hAnsi="Arial" w:cs="Arial"/>
          <w:b/>
          <w:sz w:val="20"/>
          <w:szCs w:val="22"/>
        </w:rPr>
        <w:t>FISCAL</w:t>
      </w:r>
      <w:r w:rsidRPr="00CA308F">
        <w:rPr>
          <w:rFonts w:ascii="Arial" w:hAnsi="Arial" w:cs="Arial"/>
          <w:sz w:val="20"/>
          <w:szCs w:val="22"/>
        </w:rPr>
        <w:t xml:space="preserve"> deberá realizar la activación de la suscripción en un plazo de cuatro (4) días calendario a partir del siguiente día hábil de fecha de emisión de la orden de proceder. El </w:t>
      </w:r>
      <w:r w:rsidRPr="00CA308F">
        <w:rPr>
          <w:rFonts w:ascii="Arial" w:hAnsi="Arial" w:cs="Arial"/>
          <w:b/>
          <w:sz w:val="20"/>
          <w:szCs w:val="22"/>
        </w:rPr>
        <w:t>PROVEEDOR</w:t>
      </w:r>
      <w:r w:rsidRPr="00CA308F">
        <w:rPr>
          <w:rFonts w:ascii="Arial" w:hAnsi="Arial" w:cs="Arial"/>
          <w:sz w:val="20"/>
          <w:szCs w:val="22"/>
        </w:rPr>
        <w:t xml:space="preserve"> deberá demostrar que la activación del </w:t>
      </w:r>
      <w:r w:rsidRPr="00CA308F">
        <w:rPr>
          <w:rFonts w:ascii="Arial" w:hAnsi="Arial" w:cs="Arial"/>
          <w:b/>
          <w:sz w:val="20"/>
          <w:szCs w:val="22"/>
        </w:rPr>
        <w:t>SERVICIO</w:t>
      </w:r>
      <w:r w:rsidRPr="00CA308F">
        <w:rPr>
          <w:rFonts w:ascii="Arial" w:hAnsi="Arial" w:cs="Arial"/>
          <w:sz w:val="20"/>
          <w:szCs w:val="22"/>
        </w:rPr>
        <w:t xml:space="preserve"> está a nombre del Banco Central de Bolivia mediante la entrega de un informe descrito en el punto 4 de las Especificaciones Técnicas. </w:t>
      </w:r>
    </w:p>
    <w:p w:rsidR="00CA308F" w:rsidRPr="00CA308F" w:rsidRDefault="00CA308F" w:rsidP="00CA308F">
      <w:pPr>
        <w:ind w:left="709"/>
        <w:jc w:val="both"/>
        <w:rPr>
          <w:rFonts w:ascii="Arial" w:hAnsi="Arial" w:cs="Arial"/>
          <w:b/>
          <w:bCs/>
          <w:sz w:val="20"/>
          <w:szCs w:val="22"/>
        </w:rPr>
      </w:pPr>
    </w:p>
    <w:p w:rsidR="00CA308F" w:rsidRPr="00CA308F" w:rsidRDefault="00CA308F" w:rsidP="00CA308F">
      <w:pPr>
        <w:numPr>
          <w:ilvl w:val="1"/>
          <w:numId w:val="64"/>
        </w:numPr>
        <w:ind w:left="709" w:hanging="709"/>
        <w:jc w:val="both"/>
        <w:rPr>
          <w:rFonts w:ascii="Arial" w:hAnsi="Arial" w:cs="Arial"/>
          <w:b/>
          <w:bCs/>
          <w:sz w:val="20"/>
          <w:szCs w:val="22"/>
        </w:rPr>
      </w:pPr>
      <w:r w:rsidRPr="00CA308F">
        <w:rPr>
          <w:rFonts w:ascii="Arial" w:hAnsi="Arial" w:cs="Arial"/>
          <w:b/>
          <w:bCs/>
          <w:iCs/>
          <w:color w:val="000000"/>
          <w:sz w:val="20"/>
          <w:szCs w:val="22"/>
          <w:lang w:val="es-BO"/>
        </w:rPr>
        <w:t>Observaciones</w:t>
      </w:r>
      <w:r w:rsidRPr="00CA308F">
        <w:rPr>
          <w:rFonts w:ascii="Arial" w:hAnsi="Arial" w:cs="Arial"/>
          <w:b/>
          <w:bCs/>
          <w:color w:val="000000"/>
          <w:sz w:val="20"/>
          <w:szCs w:val="22"/>
          <w:lang w:val="es-BO"/>
        </w:rPr>
        <w:t xml:space="preserve">: </w:t>
      </w:r>
      <w:r w:rsidRPr="00CA308F">
        <w:rPr>
          <w:rFonts w:ascii="Arial" w:hAnsi="Arial" w:cs="Arial"/>
          <w:sz w:val="20"/>
          <w:szCs w:val="22"/>
        </w:rPr>
        <w:t xml:space="preserve">Toda observación encontrada en la etapa de activación, debe ser subsanada por el </w:t>
      </w:r>
      <w:r w:rsidRPr="00CA308F">
        <w:rPr>
          <w:rFonts w:ascii="Arial" w:hAnsi="Arial" w:cs="Arial"/>
          <w:b/>
          <w:sz w:val="20"/>
          <w:szCs w:val="22"/>
        </w:rPr>
        <w:t>PROVEEDOR</w:t>
      </w:r>
      <w:r w:rsidRPr="00CA308F">
        <w:rPr>
          <w:rFonts w:ascii="Arial" w:hAnsi="Arial" w:cs="Arial"/>
          <w:sz w:val="20"/>
          <w:szCs w:val="22"/>
        </w:rPr>
        <w:t xml:space="preserve"> en un plazo máximo de dos (2) días hábiles a partir de la notificación. </w:t>
      </w:r>
    </w:p>
    <w:p w:rsidR="00CA308F" w:rsidRPr="00CA308F" w:rsidRDefault="00CA308F" w:rsidP="00CA308F">
      <w:pPr>
        <w:ind w:left="720"/>
        <w:rPr>
          <w:rFonts w:ascii="Arial" w:hAnsi="Arial" w:cs="Arial"/>
          <w:b/>
          <w:bCs/>
          <w:sz w:val="20"/>
          <w:szCs w:val="22"/>
        </w:rPr>
      </w:pPr>
    </w:p>
    <w:p w:rsidR="00CA308F" w:rsidRPr="00CA308F" w:rsidRDefault="00CA308F" w:rsidP="00CA308F">
      <w:pPr>
        <w:numPr>
          <w:ilvl w:val="1"/>
          <w:numId w:val="64"/>
        </w:numPr>
        <w:ind w:left="709" w:hanging="709"/>
        <w:jc w:val="both"/>
        <w:rPr>
          <w:rFonts w:ascii="Arial" w:hAnsi="Arial" w:cs="Arial"/>
          <w:b/>
          <w:bCs/>
          <w:sz w:val="20"/>
          <w:szCs w:val="22"/>
        </w:rPr>
      </w:pPr>
      <w:r w:rsidRPr="00CA308F">
        <w:rPr>
          <w:rFonts w:ascii="Arial" w:hAnsi="Arial" w:cs="Arial"/>
          <w:b/>
          <w:bCs/>
          <w:sz w:val="20"/>
          <w:szCs w:val="22"/>
        </w:rPr>
        <w:t xml:space="preserve">Documentación: </w:t>
      </w:r>
      <w:r w:rsidRPr="00CA308F">
        <w:rPr>
          <w:rFonts w:ascii="Arial" w:hAnsi="Arial" w:cs="Arial"/>
          <w:sz w:val="20"/>
          <w:szCs w:val="22"/>
        </w:rPr>
        <w:t xml:space="preserve">Una vez concluida la etapa de activación del </w:t>
      </w:r>
      <w:r w:rsidRPr="00CA308F">
        <w:rPr>
          <w:rFonts w:ascii="Arial" w:hAnsi="Arial" w:cs="Arial"/>
          <w:b/>
          <w:sz w:val="20"/>
          <w:szCs w:val="22"/>
        </w:rPr>
        <w:t>SERVICIO</w:t>
      </w:r>
      <w:r w:rsidRPr="00CA308F">
        <w:rPr>
          <w:rFonts w:ascii="Arial" w:hAnsi="Arial" w:cs="Arial"/>
          <w:sz w:val="20"/>
          <w:szCs w:val="22"/>
        </w:rPr>
        <w:t xml:space="preserve">, o una vez subsanada la observación si hubiere, el proveedor debe entregar un informe en un plazo máximo de tres (3) días hábiles. </w:t>
      </w:r>
    </w:p>
    <w:p w:rsidR="00CA308F" w:rsidRPr="00CA308F" w:rsidRDefault="00CA308F" w:rsidP="00CA308F">
      <w:pPr>
        <w:ind w:left="709"/>
        <w:jc w:val="both"/>
        <w:rPr>
          <w:rFonts w:ascii="Arial" w:hAnsi="Arial" w:cs="Arial"/>
          <w:b/>
          <w:bCs/>
          <w:sz w:val="20"/>
          <w:szCs w:val="22"/>
        </w:rPr>
      </w:pPr>
    </w:p>
    <w:p w:rsidR="00CA308F" w:rsidRPr="00CA308F" w:rsidRDefault="00CA308F" w:rsidP="00CA308F">
      <w:pPr>
        <w:ind w:left="709"/>
        <w:jc w:val="both"/>
        <w:rPr>
          <w:rFonts w:ascii="Arial" w:hAnsi="Arial" w:cs="Arial"/>
          <w:b/>
          <w:bCs/>
          <w:sz w:val="20"/>
          <w:szCs w:val="22"/>
        </w:rPr>
      </w:pPr>
      <w:r w:rsidRPr="00CA308F">
        <w:rPr>
          <w:rFonts w:ascii="Arial" w:hAnsi="Arial" w:cs="Arial"/>
          <w:sz w:val="20"/>
          <w:szCs w:val="22"/>
        </w:rPr>
        <w:t>El informe debe incluir al menos:</w:t>
      </w:r>
    </w:p>
    <w:p w:rsidR="00CA308F" w:rsidRPr="00CA308F" w:rsidRDefault="00CA308F" w:rsidP="00CA308F">
      <w:pPr>
        <w:numPr>
          <w:ilvl w:val="0"/>
          <w:numId w:val="47"/>
        </w:numPr>
        <w:jc w:val="both"/>
        <w:rPr>
          <w:rFonts w:ascii="Arial" w:hAnsi="Arial" w:cs="Arial"/>
          <w:sz w:val="20"/>
          <w:szCs w:val="22"/>
        </w:rPr>
      </w:pPr>
      <w:r w:rsidRPr="00CA308F">
        <w:rPr>
          <w:rFonts w:ascii="Arial" w:hAnsi="Arial" w:cs="Arial"/>
          <w:sz w:val="20"/>
          <w:szCs w:val="22"/>
        </w:rPr>
        <w:t>Detalle de los trabajos realizados.</w:t>
      </w:r>
    </w:p>
    <w:p w:rsidR="00CA308F" w:rsidRPr="00CA308F" w:rsidRDefault="00CA308F" w:rsidP="00CA308F">
      <w:pPr>
        <w:numPr>
          <w:ilvl w:val="0"/>
          <w:numId w:val="47"/>
        </w:numPr>
        <w:jc w:val="both"/>
        <w:rPr>
          <w:rFonts w:ascii="Arial" w:hAnsi="Arial" w:cs="Arial"/>
          <w:sz w:val="20"/>
          <w:szCs w:val="22"/>
        </w:rPr>
      </w:pPr>
      <w:r w:rsidRPr="00CA308F">
        <w:rPr>
          <w:rFonts w:ascii="Arial" w:hAnsi="Arial" w:cs="Arial"/>
          <w:sz w:val="20"/>
          <w:szCs w:val="22"/>
        </w:rPr>
        <w:t xml:space="preserve">Información que permita verificar el </w:t>
      </w:r>
      <w:r w:rsidRPr="00CA308F">
        <w:rPr>
          <w:rFonts w:ascii="Arial" w:hAnsi="Arial" w:cs="Arial"/>
          <w:b/>
          <w:sz w:val="20"/>
          <w:szCs w:val="22"/>
        </w:rPr>
        <w:t xml:space="preserve">SERVICIO </w:t>
      </w:r>
      <w:r w:rsidRPr="00CA308F">
        <w:rPr>
          <w:rFonts w:ascii="Arial" w:hAnsi="Arial" w:cs="Arial"/>
          <w:sz w:val="20"/>
          <w:szCs w:val="22"/>
        </w:rPr>
        <w:t xml:space="preserve">y la vigencia del mismo, el registro del </w:t>
      </w:r>
      <w:r w:rsidRPr="00CA308F">
        <w:rPr>
          <w:rFonts w:ascii="Arial" w:hAnsi="Arial" w:cs="Arial"/>
          <w:b/>
          <w:sz w:val="20"/>
          <w:szCs w:val="22"/>
        </w:rPr>
        <w:t>SERVICIO</w:t>
      </w:r>
      <w:r w:rsidRPr="00CA308F">
        <w:rPr>
          <w:rFonts w:ascii="Arial" w:hAnsi="Arial" w:cs="Arial"/>
          <w:sz w:val="20"/>
          <w:szCs w:val="22"/>
        </w:rPr>
        <w:t xml:space="preserve"> en el sitio web del fabricante que debe estar registrado a nombre del Banco Central de Bolivia</w:t>
      </w:r>
    </w:p>
    <w:p w:rsidR="00CA308F" w:rsidRPr="00CA308F" w:rsidRDefault="00CA308F" w:rsidP="00CA308F">
      <w:pPr>
        <w:numPr>
          <w:ilvl w:val="0"/>
          <w:numId w:val="47"/>
        </w:numPr>
        <w:jc w:val="both"/>
        <w:rPr>
          <w:rFonts w:ascii="Arial" w:hAnsi="Arial" w:cs="Arial"/>
          <w:sz w:val="20"/>
          <w:szCs w:val="22"/>
        </w:rPr>
      </w:pPr>
      <w:r w:rsidRPr="00CA308F">
        <w:rPr>
          <w:rFonts w:ascii="Arial" w:hAnsi="Arial" w:cs="Arial"/>
          <w:sz w:val="20"/>
          <w:szCs w:val="22"/>
        </w:rPr>
        <w:t>Incluir toda la documentación relevante de la activación, que se haya generado.</w:t>
      </w:r>
    </w:p>
    <w:p w:rsidR="00CA308F" w:rsidRPr="00CA308F" w:rsidRDefault="00CA308F" w:rsidP="00CA308F">
      <w:pPr>
        <w:ind w:left="1080"/>
        <w:jc w:val="both"/>
        <w:rPr>
          <w:rFonts w:ascii="Arial" w:hAnsi="Arial" w:cs="Arial"/>
          <w:sz w:val="20"/>
          <w:szCs w:val="22"/>
        </w:rPr>
      </w:pPr>
    </w:p>
    <w:p w:rsidR="00CA308F" w:rsidRPr="00CA308F" w:rsidRDefault="00CA308F" w:rsidP="00CA308F">
      <w:pPr>
        <w:numPr>
          <w:ilvl w:val="1"/>
          <w:numId w:val="64"/>
        </w:numPr>
        <w:ind w:left="709" w:hanging="709"/>
        <w:jc w:val="both"/>
        <w:rPr>
          <w:rFonts w:ascii="Arial" w:hAnsi="Arial" w:cs="Arial"/>
          <w:b/>
          <w:bCs/>
          <w:sz w:val="20"/>
          <w:szCs w:val="22"/>
        </w:rPr>
      </w:pPr>
      <w:r w:rsidRPr="00CA308F">
        <w:rPr>
          <w:rFonts w:ascii="Arial" w:hAnsi="Arial" w:cs="Arial"/>
          <w:b/>
          <w:bCs/>
          <w:iCs/>
          <w:color w:val="000000"/>
          <w:sz w:val="20"/>
          <w:szCs w:val="22"/>
          <w:lang w:val="es-BO"/>
        </w:rPr>
        <w:t>Informe técnico de conformidad de la activación:</w:t>
      </w:r>
      <w:r w:rsidRPr="00CA308F">
        <w:rPr>
          <w:rFonts w:ascii="Arial" w:hAnsi="Arial" w:cs="Arial"/>
          <w:b/>
          <w:bCs/>
          <w:sz w:val="20"/>
          <w:szCs w:val="22"/>
        </w:rPr>
        <w:t xml:space="preserve"> </w:t>
      </w:r>
      <w:r w:rsidRPr="00CA308F">
        <w:rPr>
          <w:rFonts w:ascii="Arial" w:hAnsi="Arial" w:cs="Arial"/>
          <w:sz w:val="20"/>
          <w:szCs w:val="22"/>
        </w:rPr>
        <w:t xml:space="preserve">En un plazo de tres (3) días hábiles computables a partir del siguiente día hábil de recibido el informe emitido por el </w:t>
      </w:r>
      <w:r w:rsidRPr="00CA308F">
        <w:rPr>
          <w:rFonts w:ascii="Arial" w:hAnsi="Arial" w:cs="Arial"/>
          <w:b/>
          <w:sz w:val="20"/>
          <w:szCs w:val="22"/>
        </w:rPr>
        <w:t>PROVEEDOR</w:t>
      </w:r>
      <w:r w:rsidRPr="00CA308F">
        <w:rPr>
          <w:rFonts w:ascii="Arial" w:hAnsi="Arial" w:cs="Arial"/>
          <w:sz w:val="20"/>
          <w:szCs w:val="22"/>
        </w:rPr>
        <w:t xml:space="preserve">, el Fiscal emitirá el Informe de Conformidad de Activación del </w:t>
      </w:r>
      <w:r w:rsidRPr="00CA308F">
        <w:rPr>
          <w:rFonts w:ascii="Arial" w:hAnsi="Arial" w:cs="Arial"/>
          <w:b/>
          <w:sz w:val="20"/>
          <w:szCs w:val="22"/>
        </w:rPr>
        <w:t>SERVICIO.</w:t>
      </w:r>
    </w:p>
    <w:p w:rsidR="00CA308F" w:rsidRPr="00CA308F" w:rsidRDefault="00CA308F" w:rsidP="00CA308F">
      <w:pPr>
        <w:jc w:val="both"/>
        <w:rPr>
          <w:rFonts w:ascii="Arial" w:hAnsi="Arial" w:cs="Arial"/>
          <w:b/>
          <w:i/>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lang w:val="es-BO"/>
        </w:rPr>
        <w:t xml:space="preserve">CLÁUSULA DÉCIMA PRIMERA.- (LUGAR DE PRESTACIÓN DE SERVICIOS) </w:t>
      </w:r>
      <w:r w:rsidRPr="00CA308F">
        <w:rPr>
          <w:rFonts w:ascii="Arial" w:hAnsi="Arial" w:cs="Arial"/>
          <w:sz w:val="20"/>
          <w:szCs w:val="22"/>
          <w:lang w:val="es-BO"/>
        </w:rPr>
        <w:t xml:space="preserve">El </w:t>
      </w:r>
      <w:r w:rsidRPr="00CA308F">
        <w:rPr>
          <w:rFonts w:ascii="Arial" w:hAnsi="Arial" w:cs="Arial"/>
          <w:b/>
          <w:sz w:val="20"/>
          <w:szCs w:val="22"/>
          <w:lang w:val="es-BO"/>
        </w:rPr>
        <w:t>PROVEEDOR</w:t>
      </w:r>
      <w:r w:rsidRPr="00CA308F">
        <w:rPr>
          <w:rFonts w:ascii="Arial" w:hAnsi="Arial" w:cs="Arial"/>
          <w:sz w:val="20"/>
          <w:szCs w:val="22"/>
          <w:lang w:val="es-BO"/>
        </w:rPr>
        <w:t xml:space="preserve"> prestará el </w:t>
      </w:r>
      <w:r w:rsidRPr="00CA308F">
        <w:rPr>
          <w:rFonts w:ascii="Arial" w:hAnsi="Arial" w:cs="Arial"/>
          <w:b/>
          <w:sz w:val="20"/>
          <w:szCs w:val="22"/>
          <w:lang w:val="es-BO"/>
        </w:rPr>
        <w:t>SERVICIO</w:t>
      </w:r>
      <w:r w:rsidRPr="00CA308F">
        <w:rPr>
          <w:rFonts w:ascii="Arial" w:hAnsi="Arial" w:cs="Arial"/>
          <w:sz w:val="20"/>
          <w:szCs w:val="22"/>
          <w:lang w:val="es-BO"/>
        </w:rPr>
        <w:t xml:space="preserve">, objeto del presente Contrato en instalaciones del Edificio Principal de la </w:t>
      </w:r>
      <w:r w:rsidRPr="00CA308F">
        <w:rPr>
          <w:rFonts w:ascii="Arial" w:hAnsi="Arial" w:cs="Arial"/>
          <w:b/>
          <w:sz w:val="20"/>
          <w:szCs w:val="22"/>
          <w:lang w:val="es-BO"/>
        </w:rPr>
        <w:t>ENTIDAD.</w:t>
      </w:r>
      <w:r w:rsidRPr="00CA308F">
        <w:rPr>
          <w:rFonts w:ascii="Arial" w:hAnsi="Arial" w:cs="Arial"/>
          <w:sz w:val="20"/>
          <w:szCs w:val="22"/>
          <w:lang w:val="es-BO"/>
        </w:rPr>
        <w:t xml:space="preserve"> </w:t>
      </w:r>
    </w:p>
    <w:p w:rsidR="00CA308F" w:rsidRPr="00CA308F" w:rsidRDefault="00CA308F" w:rsidP="00CA308F">
      <w:pPr>
        <w:rPr>
          <w:rFonts w:ascii="Arial" w:hAnsi="Arial" w:cs="Arial"/>
          <w:sz w:val="20"/>
          <w:szCs w:val="22"/>
          <w:lang w:val="es-BO"/>
        </w:rPr>
      </w:pPr>
    </w:p>
    <w:p w:rsidR="00CA308F" w:rsidRPr="00CA308F" w:rsidRDefault="00CA308F" w:rsidP="00CA308F">
      <w:pPr>
        <w:widowControl w:val="0"/>
        <w:autoSpaceDE w:val="0"/>
        <w:autoSpaceDN w:val="0"/>
        <w:adjustRightInd w:val="0"/>
        <w:jc w:val="both"/>
        <w:rPr>
          <w:rFonts w:ascii="Arial" w:hAnsi="Arial" w:cs="Arial"/>
          <w:b/>
          <w:sz w:val="20"/>
          <w:szCs w:val="22"/>
          <w:lang w:val="es-BO"/>
        </w:rPr>
      </w:pPr>
      <w:r w:rsidRPr="00CA308F">
        <w:rPr>
          <w:rFonts w:ascii="Arial" w:hAnsi="Arial" w:cs="Arial"/>
          <w:b/>
          <w:sz w:val="20"/>
          <w:szCs w:val="22"/>
          <w:lang w:val="es-BO"/>
        </w:rPr>
        <w:t xml:space="preserve">CLÁUSULA DÉCIMA SEGUNDA.- (MONTO, MONEDA Y FORMA DE PAGO) </w:t>
      </w:r>
      <w:r w:rsidRPr="00CA308F">
        <w:rPr>
          <w:rFonts w:ascii="Arial" w:hAnsi="Arial" w:cs="Arial"/>
          <w:sz w:val="20"/>
          <w:szCs w:val="22"/>
          <w:lang w:val="es-BO"/>
        </w:rPr>
        <w:t xml:space="preserve">El monto propuesto y aceptado por ambas partes para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objeto del presente Contrato es de Bs._____________ </w:t>
      </w:r>
      <w:r w:rsidRPr="00CA308F">
        <w:rPr>
          <w:rFonts w:ascii="Arial" w:hAnsi="Arial" w:cs="Arial"/>
          <w:sz w:val="20"/>
          <w:szCs w:val="22"/>
        </w:rPr>
        <w:t>(__________ 00/100 Bolivianos).</w:t>
      </w:r>
    </w:p>
    <w:p w:rsidR="00CA308F" w:rsidRPr="00CA308F" w:rsidRDefault="00CA308F" w:rsidP="00CA308F">
      <w:pPr>
        <w:jc w:val="both"/>
        <w:rPr>
          <w:rFonts w:ascii="Arial" w:hAnsi="Arial" w:cs="Arial"/>
          <w:b/>
          <w:i/>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CA308F">
        <w:rPr>
          <w:rFonts w:ascii="Arial" w:hAnsi="Arial" w:cs="Arial"/>
          <w:b/>
          <w:sz w:val="20"/>
          <w:szCs w:val="22"/>
          <w:lang w:val="es-BO"/>
        </w:rPr>
        <w:t>SERVICIO</w:t>
      </w:r>
      <w:r w:rsidRPr="00CA308F">
        <w:rPr>
          <w:rFonts w:ascii="Arial" w:hAnsi="Arial" w:cs="Arial"/>
          <w:sz w:val="20"/>
          <w:szCs w:val="22"/>
          <w:lang w:val="es-BO"/>
        </w:rPr>
        <w:t>.</w:t>
      </w:r>
    </w:p>
    <w:p w:rsidR="00CA308F" w:rsidRPr="00CA308F" w:rsidRDefault="00CA308F" w:rsidP="00CA308F">
      <w:pPr>
        <w:jc w:val="both"/>
        <w:rPr>
          <w:rFonts w:ascii="Arial" w:hAnsi="Arial" w:cs="Arial"/>
          <w:b/>
          <w:i/>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Es de exclusiva responsabilidad del </w:t>
      </w:r>
      <w:r w:rsidRPr="00CA308F">
        <w:rPr>
          <w:rFonts w:ascii="Arial" w:hAnsi="Arial" w:cs="Arial"/>
          <w:b/>
          <w:sz w:val="20"/>
          <w:szCs w:val="22"/>
          <w:lang w:val="es-BO"/>
        </w:rPr>
        <w:t xml:space="preserve">PROVEEDOR, </w:t>
      </w:r>
      <w:r w:rsidRPr="00CA308F">
        <w:rPr>
          <w:rFonts w:ascii="Arial" w:hAnsi="Arial" w:cs="Arial"/>
          <w:sz w:val="20"/>
          <w:szCs w:val="22"/>
          <w:lang w:val="es-BO"/>
        </w:rPr>
        <w:t xml:space="preserve">prestar el </w:t>
      </w:r>
      <w:r w:rsidRPr="00CA308F">
        <w:rPr>
          <w:rFonts w:ascii="Arial" w:hAnsi="Arial" w:cs="Arial"/>
          <w:b/>
          <w:sz w:val="20"/>
          <w:szCs w:val="22"/>
          <w:lang w:val="es-BO"/>
        </w:rPr>
        <w:t>SERVICIO</w:t>
      </w:r>
      <w:r w:rsidRPr="00CA308F">
        <w:rPr>
          <w:rFonts w:ascii="Arial" w:hAnsi="Arial" w:cs="Arial"/>
          <w:sz w:val="20"/>
          <w:szCs w:val="22"/>
          <w:lang w:val="es-BO"/>
        </w:rPr>
        <w:t xml:space="preserve"> por el monto establecido como costo del servicio, ya que no se reconocerán ni procederán pagos por servicios que hiciesen exceder dicho monto.</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Las partes acuerdan que por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procederá el pago cuya cancelación se la realizará una vez emitido el Informe de Conformidad de la Activación del </w:t>
      </w:r>
      <w:r w:rsidRPr="00CA308F">
        <w:rPr>
          <w:rFonts w:ascii="Arial" w:hAnsi="Arial" w:cs="Arial"/>
          <w:b/>
          <w:sz w:val="20"/>
          <w:szCs w:val="22"/>
          <w:lang w:val="es-BO"/>
        </w:rPr>
        <w:t>SERVICIO</w:t>
      </w:r>
      <w:r w:rsidRPr="00CA308F">
        <w:rPr>
          <w:rFonts w:ascii="Arial" w:hAnsi="Arial" w:cs="Arial"/>
          <w:sz w:val="20"/>
          <w:szCs w:val="22"/>
          <w:lang w:val="es-BO"/>
        </w:rPr>
        <w:t xml:space="preserve"> emitido por el </w:t>
      </w:r>
      <w:r w:rsidRPr="00CA308F">
        <w:rPr>
          <w:rFonts w:ascii="Arial" w:hAnsi="Arial" w:cs="Arial"/>
          <w:b/>
          <w:sz w:val="20"/>
          <w:szCs w:val="22"/>
          <w:lang w:val="es-BO"/>
        </w:rPr>
        <w:t>FISCAL</w:t>
      </w:r>
      <w:r w:rsidRPr="00CA308F">
        <w:rPr>
          <w:rFonts w:ascii="Arial" w:hAnsi="Arial" w:cs="Arial"/>
          <w:sz w:val="20"/>
          <w:szCs w:val="22"/>
          <w:lang w:val="es-BO"/>
        </w:rPr>
        <w:t>, presentación de la solicitud de pago y la factura por el</w:t>
      </w:r>
      <w:r w:rsidRPr="00CA308F">
        <w:rPr>
          <w:rFonts w:ascii="Arial" w:hAnsi="Arial" w:cs="Arial"/>
          <w:b/>
          <w:sz w:val="20"/>
          <w:szCs w:val="22"/>
          <w:lang w:val="es-BO"/>
        </w:rPr>
        <w:t xml:space="preserve"> PROVEEDOR. </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Para este fin el </w:t>
      </w:r>
      <w:r w:rsidRPr="00CA308F">
        <w:rPr>
          <w:rFonts w:ascii="Arial" w:hAnsi="Arial" w:cs="Arial"/>
          <w:b/>
          <w:sz w:val="20"/>
          <w:szCs w:val="22"/>
          <w:lang w:val="es-BO"/>
        </w:rPr>
        <w:t xml:space="preserve">PROVEEDOR </w:t>
      </w:r>
      <w:r w:rsidRPr="00CA308F">
        <w:rPr>
          <w:rFonts w:ascii="Arial" w:hAnsi="Arial" w:cs="Arial"/>
          <w:sz w:val="20"/>
          <w:szCs w:val="22"/>
          <w:lang w:val="es-BO"/>
        </w:rPr>
        <w:t xml:space="preserve">presentará al </w:t>
      </w:r>
      <w:r w:rsidRPr="00CA308F">
        <w:rPr>
          <w:rFonts w:ascii="Arial" w:hAnsi="Arial" w:cs="Arial"/>
          <w:b/>
          <w:bCs/>
          <w:sz w:val="20"/>
          <w:szCs w:val="22"/>
          <w:lang w:val="es-BO"/>
        </w:rPr>
        <w:t>FISCAL</w:t>
      </w:r>
      <w:r w:rsidRPr="00CA308F">
        <w:rPr>
          <w:rFonts w:ascii="Arial" w:hAnsi="Arial" w:cs="Arial"/>
          <w:sz w:val="20"/>
          <w:szCs w:val="22"/>
          <w:lang w:val="es-BO"/>
        </w:rPr>
        <w:t xml:space="preserve"> para su revisión, una planilla de cómputo de servicios, donde deberá señalar todos los servicios prestados, y el monto de pago convenido.</w:t>
      </w:r>
      <w:r w:rsidRPr="00CA308F">
        <w:rPr>
          <w:rFonts w:ascii="Arial" w:hAnsi="Arial" w:cs="Arial"/>
          <w:b/>
          <w:sz w:val="20"/>
          <w:szCs w:val="22"/>
          <w:lang w:val="es-BO"/>
        </w:rPr>
        <w:t xml:space="preserve"> </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El</w:t>
      </w:r>
      <w:r w:rsidRPr="00CA308F">
        <w:rPr>
          <w:rFonts w:ascii="Arial" w:hAnsi="Arial" w:cs="Arial"/>
          <w:b/>
          <w:bCs/>
          <w:sz w:val="20"/>
          <w:szCs w:val="22"/>
          <w:lang w:val="es-BO"/>
        </w:rPr>
        <w:t xml:space="preserve"> FISCAL</w:t>
      </w:r>
      <w:r w:rsidRPr="00CA308F">
        <w:rPr>
          <w:rFonts w:ascii="Arial" w:hAnsi="Arial" w:cs="Arial"/>
          <w:sz w:val="20"/>
          <w:szCs w:val="22"/>
          <w:lang w:val="es-BO"/>
        </w:rPr>
        <w:t xml:space="preserve">, dentro de los cinco (5) días hábiles siguientes, después de recibir dicha planilla de cómputo de servicios, indicará por escrito su aprobación o la devolverá para que se realicen las correcciones o enmiendas respectivas. El </w:t>
      </w:r>
      <w:r w:rsidRPr="00CA308F">
        <w:rPr>
          <w:rFonts w:ascii="Arial" w:hAnsi="Arial" w:cs="Arial"/>
          <w:b/>
          <w:sz w:val="20"/>
          <w:szCs w:val="22"/>
          <w:lang w:val="es-BO"/>
        </w:rPr>
        <w:t xml:space="preserve">PROVEEDOR, </w:t>
      </w:r>
      <w:r w:rsidRPr="00CA308F">
        <w:rPr>
          <w:rFonts w:ascii="Arial" w:hAnsi="Arial" w:cs="Arial"/>
          <w:sz w:val="20"/>
          <w:szCs w:val="22"/>
          <w:lang w:val="es-BO"/>
        </w:rPr>
        <w:t xml:space="preserve">en caso de devolución deberá realizar las correcciones requeridas por el </w:t>
      </w:r>
      <w:r w:rsidRPr="00CA308F">
        <w:rPr>
          <w:rFonts w:ascii="Arial" w:hAnsi="Arial" w:cs="Arial"/>
          <w:b/>
          <w:sz w:val="20"/>
          <w:szCs w:val="22"/>
          <w:lang w:val="es-BO"/>
        </w:rPr>
        <w:t>FISCAL,</w:t>
      </w:r>
      <w:r w:rsidRPr="00CA308F">
        <w:rPr>
          <w:rFonts w:ascii="Arial" w:hAnsi="Arial" w:cs="Arial"/>
          <w:sz w:val="20"/>
          <w:szCs w:val="22"/>
          <w:lang w:val="es-BO"/>
        </w:rPr>
        <w:t xml:space="preserve"> y presentará nuevamente la planilla para su aprobación, con la nueva fecha.</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El</w:t>
      </w:r>
      <w:r w:rsidRPr="00CA308F">
        <w:rPr>
          <w:rFonts w:ascii="Arial" w:hAnsi="Arial" w:cs="Arial"/>
          <w:b/>
          <w:bCs/>
          <w:sz w:val="20"/>
          <w:szCs w:val="22"/>
          <w:lang w:val="es-BO"/>
        </w:rPr>
        <w:t xml:space="preserve"> FISCAL</w:t>
      </w:r>
      <w:r w:rsidRPr="00CA308F">
        <w:rPr>
          <w:rFonts w:ascii="Arial" w:hAnsi="Arial" w:cs="Arial"/>
          <w:sz w:val="20"/>
          <w:szCs w:val="22"/>
          <w:lang w:val="es-BO"/>
        </w:rPr>
        <w:t xml:space="preserve"> una vez que apruebe la planilla de cómputo de servicios, remitirá la misma a la Unidad Administrativa de la</w:t>
      </w:r>
      <w:r w:rsidRPr="00CA308F">
        <w:rPr>
          <w:rFonts w:ascii="Arial" w:hAnsi="Arial" w:cs="Arial"/>
          <w:b/>
          <w:sz w:val="20"/>
          <w:szCs w:val="22"/>
          <w:lang w:val="es-BO"/>
        </w:rPr>
        <w:t xml:space="preserve"> ENTIDAD</w:t>
      </w:r>
      <w:r w:rsidRPr="00CA308F">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CA308F">
        <w:rPr>
          <w:rFonts w:ascii="Arial" w:hAnsi="Arial" w:cs="Arial"/>
          <w:b/>
          <w:sz w:val="20"/>
          <w:szCs w:val="22"/>
          <w:lang w:val="es-BO"/>
        </w:rPr>
        <w:t>FISCAL</w:t>
      </w:r>
      <w:r w:rsidRPr="00CA308F">
        <w:rPr>
          <w:rFonts w:ascii="Arial" w:hAnsi="Arial" w:cs="Arial"/>
          <w:sz w:val="20"/>
          <w:szCs w:val="22"/>
          <w:lang w:val="es-BO"/>
        </w:rPr>
        <w:t>.</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b/>
          <w:sz w:val="20"/>
          <w:szCs w:val="22"/>
          <w:lang w:val="es-BO"/>
        </w:rPr>
        <w:t xml:space="preserve">CLÁUSULA DÉCIMA TERCERA.- (DOMICILIO A EFECTOS DE NOTIFICACIÓN) </w:t>
      </w:r>
      <w:r w:rsidRPr="00CA308F">
        <w:rPr>
          <w:rFonts w:ascii="Arial" w:hAnsi="Arial" w:cs="Arial"/>
          <w:sz w:val="20"/>
          <w:szCs w:val="22"/>
          <w:lang w:val="es-BO"/>
        </w:rPr>
        <w:t>Cualquier aviso o notificación entre las partes contratantes será realizada por escrito y será enviado:</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1"/>
          <w:numId w:val="62"/>
        </w:numPr>
        <w:jc w:val="both"/>
        <w:rPr>
          <w:rFonts w:ascii="Arial" w:hAnsi="Arial" w:cs="Arial"/>
          <w:sz w:val="20"/>
          <w:szCs w:val="22"/>
          <w:lang w:val="es-BO"/>
        </w:rPr>
      </w:pPr>
      <w:r w:rsidRPr="00CA308F">
        <w:rPr>
          <w:rFonts w:ascii="Arial" w:hAnsi="Arial" w:cs="Arial"/>
          <w:sz w:val="20"/>
          <w:szCs w:val="22"/>
          <w:lang w:val="es-BO"/>
        </w:rPr>
        <w:t xml:space="preserve">Al </w:t>
      </w:r>
      <w:r w:rsidRPr="00CA308F">
        <w:rPr>
          <w:rFonts w:ascii="Arial" w:hAnsi="Arial" w:cs="Arial"/>
          <w:b/>
          <w:bCs/>
          <w:sz w:val="20"/>
          <w:szCs w:val="22"/>
          <w:lang w:val="es-BO"/>
        </w:rPr>
        <w:t>PROVEEDOR</w:t>
      </w:r>
      <w:r w:rsidRPr="00CA308F">
        <w:rPr>
          <w:rFonts w:ascii="Arial" w:hAnsi="Arial" w:cs="Arial"/>
          <w:sz w:val="20"/>
          <w:szCs w:val="22"/>
          <w:lang w:val="es-BO"/>
        </w:rPr>
        <w:t>: ___________________________________________________</w:t>
      </w:r>
    </w:p>
    <w:p w:rsidR="00CA308F" w:rsidRPr="00CA308F" w:rsidRDefault="00CA308F" w:rsidP="00CA308F">
      <w:pPr>
        <w:ind w:left="720"/>
        <w:jc w:val="both"/>
        <w:rPr>
          <w:rFonts w:ascii="Arial" w:hAnsi="Arial" w:cs="Arial"/>
          <w:sz w:val="20"/>
          <w:szCs w:val="22"/>
          <w:lang w:val="es-BO"/>
        </w:rPr>
      </w:pPr>
    </w:p>
    <w:p w:rsidR="00CA308F" w:rsidRPr="00CA308F" w:rsidRDefault="00CA308F" w:rsidP="00CA308F">
      <w:pPr>
        <w:numPr>
          <w:ilvl w:val="1"/>
          <w:numId w:val="62"/>
        </w:numPr>
        <w:jc w:val="both"/>
        <w:rPr>
          <w:rFonts w:ascii="Arial" w:hAnsi="Arial" w:cs="Arial"/>
          <w:sz w:val="20"/>
          <w:szCs w:val="22"/>
          <w:lang w:val="es-BO"/>
        </w:rPr>
      </w:pPr>
      <w:r w:rsidRPr="00CA308F">
        <w:rPr>
          <w:rFonts w:ascii="Arial" w:hAnsi="Arial" w:cs="Arial"/>
          <w:sz w:val="20"/>
          <w:szCs w:val="22"/>
          <w:lang w:val="es-BO"/>
        </w:rPr>
        <w:t xml:space="preserve">A la </w:t>
      </w:r>
      <w:r w:rsidRPr="00CA308F">
        <w:rPr>
          <w:rFonts w:ascii="Arial" w:hAnsi="Arial" w:cs="Arial"/>
          <w:b/>
          <w:sz w:val="20"/>
          <w:szCs w:val="22"/>
          <w:lang w:val="es-BO"/>
        </w:rPr>
        <w:t>ENTIDAD</w:t>
      </w:r>
      <w:r w:rsidRPr="00CA308F">
        <w:rPr>
          <w:rFonts w:ascii="Arial" w:hAnsi="Arial" w:cs="Arial"/>
          <w:sz w:val="20"/>
          <w:szCs w:val="22"/>
          <w:lang w:val="es-BO"/>
        </w:rPr>
        <w:t>:</w:t>
      </w:r>
      <w:r w:rsidRPr="00CA308F">
        <w:rPr>
          <w:rFonts w:ascii="Arial" w:hAnsi="Arial" w:cs="Arial"/>
          <w:b/>
          <w:i/>
          <w:sz w:val="20"/>
          <w:szCs w:val="22"/>
          <w:lang w:val="es-BO"/>
        </w:rPr>
        <w:t xml:space="preserve"> </w:t>
      </w:r>
      <w:r w:rsidRPr="00CA308F">
        <w:rPr>
          <w:rFonts w:ascii="Arial" w:hAnsi="Arial" w:cs="Arial"/>
          <w:sz w:val="20"/>
          <w:szCs w:val="22"/>
          <w:lang w:val="es-BO"/>
        </w:rPr>
        <w:t>En su Edificio Principal, ubicado en la calle Ayacucho esquina Mercado s/n de la Zona Central de la ciudad de La Paz - Bolivia.</w:t>
      </w:r>
    </w:p>
    <w:p w:rsidR="00CA308F" w:rsidRPr="00CA308F" w:rsidRDefault="00CA308F" w:rsidP="00CA308F">
      <w:pPr>
        <w:autoSpaceDE w:val="0"/>
        <w:autoSpaceDN w:val="0"/>
        <w:adjustRightInd w:val="0"/>
        <w:jc w:val="both"/>
        <w:rPr>
          <w:rFonts w:ascii="Arial" w:hAnsi="Arial" w:cs="Arial"/>
          <w:b/>
          <w:bCs/>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lang w:val="es-BO"/>
        </w:rPr>
        <w:t>CLÁUSULA</w:t>
      </w:r>
      <w:r w:rsidRPr="00CA308F">
        <w:rPr>
          <w:rFonts w:ascii="Arial" w:hAnsi="Arial" w:cs="Arial"/>
          <w:b/>
          <w:bCs/>
          <w:sz w:val="20"/>
          <w:szCs w:val="22"/>
          <w:lang w:val="es-BO"/>
        </w:rPr>
        <w:t xml:space="preserve"> DÉCIMA CUARTA.- </w:t>
      </w:r>
      <w:r w:rsidRPr="00CA308F">
        <w:rPr>
          <w:rFonts w:ascii="Arial" w:hAnsi="Arial" w:cs="Arial"/>
          <w:b/>
          <w:sz w:val="20"/>
          <w:szCs w:val="22"/>
          <w:lang w:val="es-BO"/>
        </w:rPr>
        <w:t xml:space="preserve">(DERECHOS DEL PROVEEDOR) </w:t>
      </w:r>
      <w:r w:rsidRPr="00CA308F">
        <w:rPr>
          <w:rFonts w:ascii="Arial" w:hAnsi="Arial" w:cs="Arial"/>
          <w:sz w:val="20"/>
          <w:szCs w:val="22"/>
          <w:lang w:val="es-BO"/>
        </w:rPr>
        <w:t xml:space="preserve">El </w:t>
      </w:r>
      <w:r w:rsidRPr="00CA308F">
        <w:rPr>
          <w:rFonts w:ascii="Arial" w:hAnsi="Arial" w:cs="Arial"/>
          <w:b/>
          <w:sz w:val="20"/>
          <w:szCs w:val="22"/>
          <w:lang w:val="es-BO"/>
        </w:rPr>
        <w:t xml:space="preserve">PROVEEDOR, </w:t>
      </w:r>
      <w:r w:rsidRPr="00CA308F">
        <w:rPr>
          <w:rFonts w:ascii="Arial" w:hAnsi="Arial" w:cs="Arial"/>
          <w:sz w:val="20"/>
          <w:szCs w:val="22"/>
          <w:lang w:val="es-BO"/>
        </w:rPr>
        <w:t>tiene el derecho de plantear los reclamos que considere correctos, por cualquier omisión de la</w:t>
      </w:r>
      <w:r w:rsidRPr="00CA308F">
        <w:rPr>
          <w:rFonts w:ascii="Arial" w:hAnsi="Arial" w:cs="Arial"/>
          <w:b/>
          <w:bCs/>
          <w:sz w:val="20"/>
          <w:szCs w:val="22"/>
          <w:lang w:val="es-BO"/>
        </w:rPr>
        <w:t xml:space="preserve"> ENTIDAD, </w:t>
      </w:r>
      <w:r w:rsidRPr="00CA308F">
        <w:rPr>
          <w:rFonts w:ascii="Arial" w:hAnsi="Arial" w:cs="Arial"/>
          <w:bCs/>
          <w:sz w:val="20"/>
          <w:szCs w:val="22"/>
          <w:lang w:val="es-BO"/>
        </w:rPr>
        <w:t>por falta de pago</w:t>
      </w:r>
      <w:r w:rsidRPr="00CA308F">
        <w:rPr>
          <w:rFonts w:ascii="Arial" w:hAnsi="Arial" w:cs="Arial"/>
          <w:b/>
          <w:bCs/>
          <w:sz w:val="20"/>
          <w:szCs w:val="22"/>
          <w:lang w:val="es-BO"/>
        </w:rPr>
        <w:t xml:space="preserve"> </w:t>
      </w:r>
      <w:r w:rsidRPr="00CA308F">
        <w:rPr>
          <w:rFonts w:ascii="Arial" w:hAnsi="Arial" w:cs="Arial"/>
          <w:bCs/>
          <w:sz w:val="20"/>
          <w:szCs w:val="22"/>
          <w:lang w:val="es-BO"/>
        </w:rPr>
        <w:t xml:space="preserve">por la prestación del </w:t>
      </w:r>
      <w:r w:rsidRPr="00CA308F">
        <w:rPr>
          <w:rFonts w:ascii="Arial" w:hAnsi="Arial" w:cs="Arial"/>
          <w:b/>
          <w:bCs/>
          <w:sz w:val="20"/>
          <w:szCs w:val="22"/>
          <w:lang w:val="es-BO"/>
        </w:rPr>
        <w:t>SERVICIO</w:t>
      </w:r>
      <w:r w:rsidRPr="00CA308F">
        <w:rPr>
          <w:rFonts w:ascii="Arial" w:hAnsi="Arial" w:cs="Arial"/>
          <w:bCs/>
          <w:sz w:val="20"/>
          <w:szCs w:val="22"/>
          <w:lang w:val="es-BO"/>
        </w:rPr>
        <w:t xml:space="preserve"> </w:t>
      </w:r>
      <w:r w:rsidRPr="00CA308F">
        <w:rPr>
          <w:rFonts w:ascii="Arial" w:hAnsi="Arial" w:cs="Arial"/>
          <w:sz w:val="20"/>
          <w:szCs w:val="22"/>
          <w:lang w:val="es-BO"/>
        </w:rPr>
        <w:t>conforme los alcances del presente Contrato o por cualquier otro aspecto consignado en el mismo.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Tales reclamos deberán ser planteados por escrito con el respaldo correspondiente, al </w:t>
      </w:r>
      <w:r w:rsidRPr="00CA308F">
        <w:rPr>
          <w:rFonts w:ascii="Arial" w:hAnsi="Arial" w:cs="Arial"/>
          <w:b/>
          <w:bCs/>
          <w:sz w:val="20"/>
          <w:szCs w:val="22"/>
          <w:lang w:val="es-BO"/>
        </w:rPr>
        <w:t>FISCAL</w:t>
      </w:r>
      <w:r w:rsidRPr="00CA308F">
        <w:rPr>
          <w:rFonts w:ascii="Arial" w:hAnsi="Arial" w:cs="Arial"/>
          <w:sz w:val="20"/>
          <w:szCs w:val="22"/>
          <w:lang w:val="es-BO"/>
        </w:rPr>
        <w:t>, hasta veinte (20) días hábiles posteriores al suceso.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bCs/>
          <w:sz w:val="20"/>
          <w:szCs w:val="22"/>
          <w:lang w:val="es-BO"/>
        </w:rPr>
      </w:pPr>
      <w:r w:rsidRPr="00CA308F">
        <w:rPr>
          <w:rFonts w:ascii="Arial" w:hAnsi="Arial" w:cs="Arial"/>
          <w:sz w:val="20"/>
          <w:szCs w:val="22"/>
          <w:lang w:val="es-BO"/>
        </w:rPr>
        <w:t xml:space="preserve">El </w:t>
      </w:r>
      <w:r w:rsidRPr="00CA308F">
        <w:rPr>
          <w:rFonts w:ascii="Arial" w:hAnsi="Arial" w:cs="Arial"/>
          <w:b/>
          <w:bCs/>
          <w:sz w:val="20"/>
          <w:szCs w:val="22"/>
          <w:lang w:val="es-BO"/>
        </w:rPr>
        <w:t>FISCAL</w:t>
      </w:r>
      <w:r w:rsidRPr="00CA308F">
        <w:rPr>
          <w:rFonts w:ascii="Arial" w:hAnsi="Arial" w:cs="Arial"/>
          <w:sz w:val="20"/>
          <w:szCs w:val="22"/>
          <w:lang w:val="es-BO"/>
        </w:rPr>
        <w:t xml:space="preserve">, dentro del lapso impostergable de cinco (5) días hábiles, tomará conocimiento, analizará el reclamo y emitirá su respuesta de forma sustentada al </w:t>
      </w:r>
      <w:r w:rsidRPr="00CA308F">
        <w:rPr>
          <w:rFonts w:ascii="Arial" w:hAnsi="Arial" w:cs="Arial"/>
          <w:b/>
          <w:sz w:val="20"/>
          <w:szCs w:val="22"/>
          <w:lang w:val="es-BO"/>
        </w:rPr>
        <w:t xml:space="preserve">PROVEEDOR </w:t>
      </w:r>
      <w:r w:rsidRPr="00CA308F">
        <w:rPr>
          <w:rFonts w:ascii="Arial" w:hAnsi="Arial" w:cs="Arial"/>
          <w:sz w:val="20"/>
          <w:szCs w:val="22"/>
          <w:lang w:val="es-BO"/>
        </w:rPr>
        <w:t xml:space="preserve">aceptando o rechazando el reclamo. </w:t>
      </w:r>
      <w:r w:rsidRPr="00CA308F">
        <w:rPr>
          <w:rFonts w:ascii="Arial" w:hAnsi="Arial" w:cs="Arial"/>
          <w:bCs/>
          <w:sz w:val="20"/>
          <w:szCs w:val="22"/>
          <w:lang w:val="es-BO"/>
        </w:rPr>
        <w:t xml:space="preserve">Dentro de este plazo, el </w:t>
      </w:r>
      <w:r w:rsidRPr="00CA308F">
        <w:rPr>
          <w:rFonts w:ascii="Arial" w:hAnsi="Arial" w:cs="Arial"/>
          <w:b/>
          <w:bCs/>
          <w:sz w:val="20"/>
          <w:szCs w:val="22"/>
          <w:lang w:val="es-BO"/>
        </w:rPr>
        <w:t>FISCAL</w:t>
      </w:r>
      <w:r w:rsidRPr="00CA308F">
        <w:rPr>
          <w:rFonts w:ascii="Arial" w:hAnsi="Arial" w:cs="Arial"/>
          <w:bCs/>
          <w:sz w:val="20"/>
          <w:szCs w:val="22"/>
          <w:lang w:val="es-BO"/>
        </w:rPr>
        <w:t xml:space="preserve"> podrá solicitar las aclaraciones respectivas al </w:t>
      </w:r>
      <w:r w:rsidRPr="00CA308F">
        <w:rPr>
          <w:rFonts w:ascii="Arial" w:hAnsi="Arial" w:cs="Arial"/>
          <w:b/>
          <w:bCs/>
          <w:sz w:val="20"/>
          <w:szCs w:val="22"/>
          <w:lang w:val="es-BO"/>
        </w:rPr>
        <w:t>PROVEEDOR</w:t>
      </w:r>
      <w:r w:rsidRPr="00CA308F">
        <w:rPr>
          <w:rFonts w:ascii="Arial" w:hAnsi="Arial" w:cs="Arial"/>
          <w:bCs/>
          <w:sz w:val="20"/>
          <w:szCs w:val="22"/>
          <w:lang w:val="es-BO"/>
        </w:rPr>
        <w:t>, para sustentar su decisión.</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sz w:val="20"/>
          <w:szCs w:val="22"/>
          <w:lang w:val="es-BO"/>
        </w:rPr>
        <w:t xml:space="preserve">En los casos que así corresponda por la complejidad del reclamo, el </w:t>
      </w:r>
      <w:r w:rsidRPr="00CA308F">
        <w:rPr>
          <w:rFonts w:ascii="Arial" w:hAnsi="Arial" w:cs="Arial"/>
          <w:b/>
          <w:bCs/>
          <w:sz w:val="20"/>
          <w:szCs w:val="22"/>
          <w:lang w:val="es-BO"/>
        </w:rPr>
        <w:t>FISCAL</w:t>
      </w:r>
      <w:r w:rsidRPr="00CA308F">
        <w:rPr>
          <w:rFonts w:ascii="Arial" w:hAnsi="Arial" w:cs="Arial"/>
          <w:sz w:val="20"/>
          <w:szCs w:val="22"/>
          <w:lang w:val="es-BO"/>
        </w:rPr>
        <w:t xml:space="preserve">, podrá solicitar en el plazo de cinco (5) días adicionales, la emisión de informe a las dependencias técnica, financiera y/o legal de la </w:t>
      </w:r>
      <w:r w:rsidRPr="00CA308F">
        <w:rPr>
          <w:rFonts w:ascii="Arial" w:hAnsi="Arial" w:cs="Arial"/>
          <w:b/>
          <w:sz w:val="20"/>
          <w:szCs w:val="22"/>
          <w:lang w:val="es-BO"/>
        </w:rPr>
        <w:t>ENTIDAD</w:t>
      </w:r>
      <w:r w:rsidRPr="00CA308F">
        <w:rPr>
          <w:rFonts w:ascii="Arial" w:hAnsi="Arial" w:cs="Arial"/>
          <w:sz w:val="20"/>
          <w:szCs w:val="22"/>
          <w:lang w:val="es-BO"/>
        </w:rPr>
        <w:t xml:space="preserve">, según corresponda, a objeto de fundamentar la respuesta que se deba emitir para responder al </w:t>
      </w:r>
      <w:r w:rsidRPr="00CA308F">
        <w:rPr>
          <w:rFonts w:ascii="Arial" w:hAnsi="Arial" w:cs="Arial"/>
          <w:b/>
          <w:sz w:val="20"/>
          <w:szCs w:val="22"/>
          <w:lang w:val="es-BO"/>
        </w:rPr>
        <w:t>PROVEEDOR.</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b/>
          <w:i/>
          <w:sz w:val="20"/>
          <w:szCs w:val="22"/>
          <w:lang w:val="es-BO"/>
        </w:rPr>
      </w:pPr>
      <w:r w:rsidRPr="00CA308F">
        <w:rPr>
          <w:rFonts w:ascii="Arial" w:hAnsi="Arial" w:cs="Arial"/>
          <w:sz w:val="20"/>
          <w:szCs w:val="22"/>
          <w:lang w:val="es-BO"/>
        </w:rPr>
        <w:t xml:space="preserve">Todo proceso de respuesta a reclamos, no deberá exceder los diez (10) días hábiles, computables desde la recepción del reclamo documentado por el </w:t>
      </w:r>
      <w:r w:rsidRPr="00CA308F">
        <w:rPr>
          <w:rFonts w:ascii="Arial" w:hAnsi="Arial" w:cs="Arial"/>
          <w:b/>
          <w:bCs/>
          <w:sz w:val="20"/>
          <w:szCs w:val="22"/>
          <w:lang w:val="es-BO"/>
        </w:rPr>
        <w:t>FISCAL</w:t>
      </w:r>
      <w:r w:rsidRPr="00CA308F">
        <w:rPr>
          <w:rFonts w:ascii="Arial" w:hAnsi="Arial" w:cs="Arial"/>
          <w:sz w:val="20"/>
          <w:szCs w:val="22"/>
          <w:lang w:val="es-BO"/>
        </w:rPr>
        <w:t xml:space="preserve">. </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El </w:t>
      </w:r>
      <w:r w:rsidRPr="00CA308F">
        <w:rPr>
          <w:rFonts w:ascii="Arial" w:hAnsi="Arial" w:cs="Arial"/>
          <w:b/>
          <w:bCs/>
          <w:sz w:val="20"/>
          <w:szCs w:val="22"/>
          <w:lang w:val="es-BO"/>
        </w:rPr>
        <w:t xml:space="preserve">FISCAL </w:t>
      </w:r>
      <w:r w:rsidRPr="00CA308F">
        <w:rPr>
          <w:rFonts w:ascii="Arial" w:hAnsi="Arial" w:cs="Arial"/>
          <w:sz w:val="20"/>
          <w:szCs w:val="22"/>
          <w:lang w:val="es-BO"/>
        </w:rPr>
        <w:t xml:space="preserve">y la </w:t>
      </w:r>
      <w:r w:rsidRPr="00CA308F">
        <w:rPr>
          <w:rFonts w:ascii="Arial" w:hAnsi="Arial" w:cs="Arial"/>
          <w:b/>
          <w:sz w:val="20"/>
          <w:szCs w:val="22"/>
          <w:lang w:val="es-BO"/>
        </w:rPr>
        <w:t xml:space="preserve">ENTIDAD, </w:t>
      </w:r>
      <w:r w:rsidRPr="00CA308F">
        <w:rPr>
          <w:rFonts w:ascii="Arial" w:hAnsi="Arial" w:cs="Arial"/>
          <w:sz w:val="20"/>
          <w:szCs w:val="22"/>
          <w:lang w:val="es-BO"/>
        </w:rPr>
        <w:t>no atenderán reclamos presentados fuera del plazo establecido en esta cláusula.</w:t>
      </w:r>
    </w:p>
    <w:p w:rsidR="00CA308F" w:rsidRPr="00CA308F" w:rsidRDefault="00CA308F" w:rsidP="00CA308F">
      <w:pPr>
        <w:autoSpaceDE w:val="0"/>
        <w:autoSpaceDN w:val="0"/>
        <w:adjustRightInd w:val="0"/>
        <w:jc w:val="both"/>
        <w:rPr>
          <w:rFonts w:ascii="Arial" w:hAnsi="Arial" w:cs="Arial"/>
          <w:b/>
          <w:bCs/>
          <w:sz w:val="20"/>
          <w:szCs w:val="22"/>
          <w:lang w:val="es-BO"/>
        </w:rPr>
      </w:pPr>
    </w:p>
    <w:p w:rsidR="00CA308F" w:rsidRPr="00CA308F" w:rsidRDefault="00CA308F" w:rsidP="00CA308F">
      <w:pPr>
        <w:autoSpaceDE w:val="0"/>
        <w:autoSpaceDN w:val="0"/>
        <w:adjustRightInd w:val="0"/>
        <w:jc w:val="both"/>
        <w:rPr>
          <w:rFonts w:ascii="Arial" w:hAnsi="Arial" w:cs="Arial"/>
          <w:bCs/>
          <w:sz w:val="20"/>
          <w:szCs w:val="22"/>
          <w:lang w:val="es-BO"/>
        </w:rPr>
      </w:pPr>
      <w:r w:rsidRPr="00CA308F">
        <w:rPr>
          <w:rFonts w:ascii="Arial" w:hAnsi="Arial" w:cs="Arial"/>
          <w:b/>
          <w:sz w:val="20"/>
          <w:szCs w:val="22"/>
          <w:lang w:val="es-BO"/>
        </w:rPr>
        <w:t>CLÁUSULA</w:t>
      </w:r>
      <w:r w:rsidRPr="00CA308F">
        <w:rPr>
          <w:rFonts w:ascii="Arial" w:hAnsi="Arial" w:cs="Arial"/>
          <w:b/>
          <w:bCs/>
          <w:sz w:val="20"/>
          <w:szCs w:val="22"/>
          <w:lang w:val="es-BO"/>
        </w:rPr>
        <w:t xml:space="preserve"> DÉCIMA QUINTA.- (ESTIPULACIÓN SOBRE IMPUESTOS) </w:t>
      </w:r>
      <w:r w:rsidRPr="00CA308F">
        <w:rPr>
          <w:rFonts w:ascii="Arial" w:hAnsi="Arial" w:cs="Arial"/>
          <w:bCs/>
          <w:sz w:val="20"/>
          <w:szCs w:val="22"/>
          <w:lang w:val="es-BO"/>
        </w:rPr>
        <w:t>Correrá por cuenta del</w:t>
      </w:r>
      <w:r w:rsidRPr="00CA308F">
        <w:rPr>
          <w:rFonts w:ascii="Arial" w:hAnsi="Arial" w:cs="Arial"/>
          <w:b/>
          <w:bCs/>
          <w:sz w:val="20"/>
          <w:szCs w:val="22"/>
          <w:lang w:val="es-BO"/>
        </w:rPr>
        <w:t xml:space="preserve"> PROVEEDOR</w:t>
      </w:r>
      <w:r w:rsidRPr="00CA308F">
        <w:rPr>
          <w:rFonts w:ascii="Arial" w:hAnsi="Arial" w:cs="Arial"/>
          <w:bCs/>
          <w:sz w:val="20"/>
          <w:szCs w:val="22"/>
          <w:lang w:val="es-BO"/>
        </w:rPr>
        <w:t xml:space="preserve"> el pago de todos los impuestos vigentes en el país a la fecha de presentación de la propuesta.</w:t>
      </w:r>
    </w:p>
    <w:p w:rsidR="00CA308F" w:rsidRPr="00CA308F" w:rsidRDefault="00CA308F" w:rsidP="00CA308F">
      <w:pPr>
        <w:autoSpaceDE w:val="0"/>
        <w:autoSpaceDN w:val="0"/>
        <w:adjustRightInd w:val="0"/>
        <w:jc w:val="both"/>
        <w:rPr>
          <w:rFonts w:ascii="Arial" w:hAnsi="Arial" w:cs="Arial"/>
          <w:bCs/>
          <w:sz w:val="20"/>
          <w:szCs w:val="22"/>
          <w:lang w:val="es-BO"/>
        </w:rPr>
      </w:pPr>
    </w:p>
    <w:p w:rsidR="00CA308F" w:rsidRPr="00CA308F" w:rsidRDefault="00CA308F" w:rsidP="00CA308F">
      <w:pPr>
        <w:autoSpaceDE w:val="0"/>
        <w:autoSpaceDN w:val="0"/>
        <w:adjustRightInd w:val="0"/>
        <w:jc w:val="both"/>
        <w:rPr>
          <w:rFonts w:ascii="Arial" w:hAnsi="Arial" w:cs="Arial"/>
          <w:bCs/>
          <w:sz w:val="20"/>
          <w:szCs w:val="22"/>
          <w:lang w:val="es-BO"/>
        </w:rPr>
      </w:pPr>
      <w:r w:rsidRPr="00CA308F">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CA308F">
        <w:rPr>
          <w:rFonts w:ascii="Arial" w:hAnsi="Arial" w:cs="Arial"/>
          <w:b/>
          <w:bCs/>
          <w:sz w:val="20"/>
          <w:szCs w:val="22"/>
          <w:lang w:val="es-BO"/>
        </w:rPr>
        <w:t>PROVEEDOR</w:t>
      </w:r>
      <w:r w:rsidRPr="00CA308F">
        <w:rPr>
          <w:rFonts w:ascii="Arial" w:hAnsi="Arial" w:cs="Arial"/>
          <w:bCs/>
          <w:sz w:val="20"/>
          <w:szCs w:val="22"/>
          <w:lang w:val="es-BO"/>
        </w:rPr>
        <w:t xml:space="preserve"> deberá acogerse a su cumplimiento desde la fecha de vigencia de dicha normativa. </w:t>
      </w:r>
    </w:p>
    <w:p w:rsidR="00CA308F" w:rsidRPr="00CA308F" w:rsidRDefault="00CA308F" w:rsidP="00CA308F">
      <w:pPr>
        <w:jc w:val="both"/>
        <w:rPr>
          <w:rFonts w:ascii="Arial" w:hAnsi="Arial" w:cs="Arial"/>
          <w:b/>
          <w:sz w:val="20"/>
          <w:szCs w:val="22"/>
          <w:lang w:val="es-BO"/>
        </w:rPr>
      </w:pPr>
    </w:p>
    <w:p w:rsidR="00CA308F" w:rsidRPr="00CA308F" w:rsidRDefault="00CA308F" w:rsidP="00CA308F">
      <w:pPr>
        <w:autoSpaceDE w:val="0"/>
        <w:autoSpaceDN w:val="0"/>
        <w:adjustRightInd w:val="0"/>
        <w:jc w:val="both"/>
        <w:rPr>
          <w:rFonts w:ascii="Arial" w:hAnsi="Arial" w:cs="Arial"/>
          <w:sz w:val="20"/>
          <w:szCs w:val="22"/>
          <w:lang w:val="es-BO"/>
        </w:rPr>
      </w:pPr>
      <w:r w:rsidRPr="00CA308F">
        <w:rPr>
          <w:rFonts w:ascii="Arial" w:hAnsi="Arial" w:cs="Arial"/>
          <w:b/>
          <w:sz w:val="20"/>
          <w:szCs w:val="22"/>
          <w:lang w:val="es-BO"/>
        </w:rPr>
        <w:t xml:space="preserve">CLÁUSULA DÉCIMA SEXTA.- (FACTURACIÓN) </w:t>
      </w:r>
      <w:r w:rsidRPr="00CA308F">
        <w:rPr>
          <w:rFonts w:ascii="Arial" w:hAnsi="Arial" w:cs="Arial"/>
          <w:sz w:val="20"/>
          <w:szCs w:val="22"/>
          <w:lang w:val="es-BO"/>
        </w:rPr>
        <w:t xml:space="preserve">El </w:t>
      </w:r>
      <w:r w:rsidRPr="00CA308F">
        <w:rPr>
          <w:rFonts w:ascii="Arial" w:hAnsi="Arial" w:cs="Arial"/>
          <w:b/>
          <w:sz w:val="20"/>
          <w:szCs w:val="22"/>
          <w:lang w:val="es-BO"/>
        </w:rPr>
        <w:t xml:space="preserve">PROVEEDOR </w:t>
      </w:r>
      <w:r w:rsidRPr="00CA308F">
        <w:rPr>
          <w:rFonts w:ascii="Arial" w:hAnsi="Arial" w:cs="Arial"/>
          <w:sz w:val="20"/>
          <w:szCs w:val="22"/>
          <w:lang w:val="es-BO"/>
        </w:rPr>
        <w:t xml:space="preserve">en la misma fecha en que sea aprobada su planilla de ejecución de servicios, deberá emitir la respectiva factura oficial por el monto correspondiente en favor de la </w:t>
      </w:r>
      <w:r w:rsidRPr="00CA308F">
        <w:rPr>
          <w:rFonts w:ascii="Arial" w:hAnsi="Arial" w:cs="Arial"/>
          <w:b/>
          <w:sz w:val="20"/>
          <w:szCs w:val="22"/>
          <w:lang w:val="es-BO"/>
        </w:rPr>
        <w:t>ENTIDAD</w:t>
      </w:r>
      <w:r w:rsidRPr="00CA308F">
        <w:rPr>
          <w:rFonts w:ascii="Arial" w:hAnsi="Arial" w:cs="Arial"/>
          <w:sz w:val="20"/>
          <w:szCs w:val="22"/>
          <w:lang w:val="es-BO"/>
        </w:rPr>
        <w:t>.</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b/>
          <w:sz w:val="20"/>
          <w:szCs w:val="22"/>
          <w:lang w:val="es-BO"/>
        </w:rPr>
        <w:t xml:space="preserve">CLÁUSULA DÉCIMA SÉPTIMA.- (MODIFICACIONES AL CONTRATO) </w:t>
      </w:r>
      <w:r w:rsidRPr="00CA308F">
        <w:rPr>
          <w:rFonts w:ascii="Arial" w:hAnsi="Arial" w:cs="Arial"/>
          <w:sz w:val="20"/>
          <w:szCs w:val="22"/>
          <w:lang w:val="es-BO"/>
        </w:rPr>
        <w:t xml:space="preserve">El presente Contrato podrá ser modificado sólo en los aspectos previsto en el DBC, siempre y cuando exista acuerdo entre las </w:t>
      </w:r>
      <w:r w:rsidRPr="00CA308F">
        <w:rPr>
          <w:rFonts w:ascii="Arial" w:hAnsi="Arial" w:cs="Arial"/>
          <w:b/>
          <w:sz w:val="20"/>
          <w:szCs w:val="22"/>
          <w:lang w:val="es-BO"/>
        </w:rPr>
        <w:t>PARTES</w:t>
      </w:r>
      <w:r w:rsidRPr="00CA308F">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CA308F" w:rsidRPr="00CA308F" w:rsidRDefault="00CA308F" w:rsidP="00CA308F">
      <w:pPr>
        <w:jc w:val="both"/>
        <w:rPr>
          <w:rFonts w:ascii="Arial" w:hAnsi="Arial" w:cs="Arial"/>
          <w:sz w:val="20"/>
          <w:szCs w:val="22"/>
          <w:lang w:val="es-BO"/>
        </w:rPr>
      </w:pPr>
    </w:p>
    <w:p w:rsidR="00CA308F" w:rsidRPr="00CA308F" w:rsidRDefault="00CA308F" w:rsidP="00CA308F">
      <w:pPr>
        <w:contextualSpacing/>
        <w:jc w:val="both"/>
        <w:rPr>
          <w:rFonts w:ascii="Arial" w:hAnsi="Arial" w:cs="Arial"/>
          <w:b/>
          <w:i/>
          <w:sz w:val="20"/>
          <w:szCs w:val="22"/>
          <w:lang w:val="es-BO"/>
        </w:rPr>
      </w:pPr>
      <w:r w:rsidRPr="00CA308F">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w:t>
      </w:r>
    </w:p>
    <w:p w:rsidR="00CA308F" w:rsidRPr="00CA308F" w:rsidRDefault="00CA308F" w:rsidP="00CA308F">
      <w:pPr>
        <w:contextualSpacing/>
        <w:jc w:val="both"/>
        <w:rPr>
          <w:rFonts w:ascii="Arial" w:hAnsi="Arial" w:cs="Arial"/>
          <w:b/>
          <w:i/>
          <w:sz w:val="20"/>
          <w:szCs w:val="22"/>
          <w:lang w:val="es-BO"/>
        </w:rPr>
      </w:pPr>
    </w:p>
    <w:p w:rsidR="00CA308F" w:rsidRPr="00CA308F" w:rsidRDefault="00CA308F" w:rsidP="00CA308F">
      <w:pPr>
        <w:contextualSpacing/>
        <w:jc w:val="both"/>
        <w:rPr>
          <w:rFonts w:ascii="Arial" w:hAnsi="Arial" w:cs="Arial"/>
          <w:b/>
          <w:i/>
          <w:sz w:val="20"/>
          <w:szCs w:val="22"/>
          <w:lang w:val="es-BO"/>
        </w:rPr>
      </w:pPr>
      <w:r w:rsidRPr="00CA308F">
        <w:rPr>
          <w:rFonts w:ascii="Arial" w:hAnsi="Arial" w:cs="Arial"/>
          <w:sz w:val="20"/>
          <w:szCs w:val="22"/>
          <w:lang w:val="es-BO"/>
        </w:rPr>
        <w:t xml:space="preserve">Las </w:t>
      </w:r>
      <w:r w:rsidRPr="00CA308F">
        <w:rPr>
          <w:rFonts w:ascii="Arial" w:hAnsi="Arial" w:cs="Arial"/>
          <w:b/>
          <w:sz w:val="20"/>
          <w:szCs w:val="22"/>
          <w:lang w:val="es-BO"/>
        </w:rPr>
        <w:t>PARTES</w:t>
      </w:r>
      <w:r w:rsidRPr="00CA308F">
        <w:rPr>
          <w:rFonts w:ascii="Arial" w:hAnsi="Arial" w:cs="Arial"/>
          <w:sz w:val="20"/>
          <w:szCs w:val="22"/>
          <w:lang w:val="es-BO"/>
        </w:rPr>
        <w:t xml:space="preserve"> acuerdan que por la recurrencia de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la ampliación del plazo precederá por una sola vez no debiendo exceder el plazo establecido en el presente Contrato, de acuerdo con lo establecido en el inciso c) Artículo 89 de las NB-SABS.</w:t>
      </w:r>
    </w:p>
    <w:p w:rsidR="00CA308F" w:rsidRPr="00CA308F" w:rsidRDefault="00CA308F" w:rsidP="00CA308F">
      <w:pPr>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lang w:val="es-BO"/>
        </w:rPr>
        <w:t xml:space="preserve">CLÁUSULA DÉCIMA OCTAVA.- (INTRANSFERIBILIDAD DEL CONTRATO) </w:t>
      </w:r>
      <w:r w:rsidRPr="00CA308F">
        <w:rPr>
          <w:rFonts w:ascii="Arial" w:hAnsi="Arial" w:cs="Arial"/>
          <w:sz w:val="20"/>
          <w:szCs w:val="22"/>
          <w:lang w:val="es-BO"/>
        </w:rPr>
        <w:t>El</w:t>
      </w:r>
      <w:r w:rsidRPr="00CA308F">
        <w:rPr>
          <w:rFonts w:ascii="Arial" w:hAnsi="Arial" w:cs="Arial"/>
          <w:b/>
          <w:sz w:val="20"/>
          <w:szCs w:val="22"/>
          <w:lang w:val="es-BO"/>
        </w:rPr>
        <w:t xml:space="preserve"> PROVEEDOR </w:t>
      </w:r>
      <w:r w:rsidRPr="00CA308F">
        <w:rPr>
          <w:rFonts w:ascii="Arial" w:hAnsi="Arial" w:cs="Arial"/>
          <w:sz w:val="20"/>
          <w:szCs w:val="22"/>
          <w:lang w:val="es-BO"/>
        </w:rPr>
        <w:t>bajo ningún título podrá ceder, transferir, subrogar, total o parcialmente este Contrato.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eastAsia="Calibri" w:hAnsi="Arial" w:cs="Arial"/>
          <w:sz w:val="22"/>
          <w:szCs w:val="23"/>
          <w:lang w:val="es-BO" w:eastAsia="en-US"/>
        </w:rPr>
      </w:pPr>
      <w:r w:rsidRPr="00CA308F">
        <w:rPr>
          <w:rFonts w:ascii="Arial" w:hAnsi="Arial" w:cs="Arial"/>
          <w:b/>
          <w:sz w:val="20"/>
          <w:szCs w:val="22"/>
          <w:lang w:val="es-BO"/>
        </w:rPr>
        <w:t>CLÁUSULA DÉCIMA NOVENA.- (MULTAS)</w:t>
      </w:r>
      <w:r w:rsidRPr="00CA308F">
        <w:rPr>
          <w:rFonts w:ascii="Arial" w:hAnsi="Arial" w:cs="Arial"/>
          <w:sz w:val="20"/>
          <w:szCs w:val="22"/>
          <w:lang w:val="es-BO"/>
        </w:rPr>
        <w:t xml:space="preserve"> </w:t>
      </w:r>
      <w:r w:rsidRPr="00CA308F">
        <w:rPr>
          <w:rFonts w:ascii="Arial" w:eastAsia="Calibri" w:hAnsi="Arial" w:cs="Arial"/>
          <w:sz w:val="22"/>
          <w:szCs w:val="23"/>
          <w:lang w:val="es-BO" w:eastAsia="en-US"/>
        </w:rPr>
        <w:t xml:space="preserve">Las </w:t>
      </w:r>
      <w:r w:rsidRPr="00CA308F">
        <w:rPr>
          <w:rFonts w:ascii="Arial" w:eastAsia="Calibri" w:hAnsi="Arial" w:cs="Arial"/>
          <w:b/>
          <w:sz w:val="22"/>
          <w:szCs w:val="23"/>
          <w:lang w:val="es-BO" w:eastAsia="en-US"/>
        </w:rPr>
        <w:t>PARTES</w:t>
      </w:r>
      <w:r w:rsidRPr="00CA308F">
        <w:rPr>
          <w:rFonts w:ascii="Arial" w:eastAsia="Calibri" w:hAnsi="Arial" w:cs="Arial"/>
          <w:sz w:val="22"/>
          <w:szCs w:val="23"/>
          <w:lang w:val="es-BO" w:eastAsia="en-US"/>
        </w:rPr>
        <w:t xml:space="preserve"> acuerdan que por concepto de penalidad se aplicará al </w:t>
      </w:r>
      <w:r w:rsidRPr="00CA308F">
        <w:rPr>
          <w:rFonts w:ascii="Arial" w:eastAsia="Calibri" w:hAnsi="Arial" w:cs="Arial"/>
          <w:b/>
          <w:sz w:val="22"/>
          <w:szCs w:val="23"/>
          <w:lang w:val="es-BO" w:eastAsia="en-US"/>
        </w:rPr>
        <w:t>PROVEEDOR</w:t>
      </w:r>
      <w:r w:rsidRPr="00CA308F">
        <w:rPr>
          <w:rFonts w:ascii="Arial" w:eastAsia="Calibri" w:hAnsi="Arial" w:cs="Arial"/>
          <w:sz w:val="22"/>
          <w:szCs w:val="23"/>
          <w:lang w:val="es-BO" w:eastAsia="en-US"/>
        </w:rPr>
        <w:t xml:space="preserve"> las siguientes multas: </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0"/>
          <w:numId w:val="65"/>
        </w:numPr>
        <w:jc w:val="both"/>
        <w:rPr>
          <w:rFonts w:ascii="Arial" w:hAnsi="Arial"/>
          <w:b/>
          <w:bCs/>
          <w:iCs/>
          <w:sz w:val="20"/>
          <w:szCs w:val="22"/>
          <w:lang w:val="x-none" w:eastAsia="x-none"/>
        </w:rPr>
      </w:pPr>
      <w:r w:rsidRPr="00CA308F">
        <w:rPr>
          <w:rFonts w:ascii="Arial" w:hAnsi="Arial"/>
          <w:b/>
          <w:bCs/>
          <w:sz w:val="20"/>
          <w:szCs w:val="22"/>
          <w:lang w:val="x-none" w:eastAsia="x-none"/>
        </w:rPr>
        <w:t xml:space="preserve">Multas por retraso en la activación del servicio: </w:t>
      </w:r>
      <w:r w:rsidRPr="00CA308F">
        <w:rPr>
          <w:rFonts w:ascii="Arial" w:hAnsi="Arial"/>
          <w:sz w:val="20"/>
          <w:szCs w:val="22"/>
          <w:lang w:val="x-none" w:eastAsia="x-none"/>
        </w:rPr>
        <w:t>Será sancionado con una multa equivalente al uno por ciento (1%) del monto total de contrato, por cada día hábil de retraso.</w:t>
      </w:r>
    </w:p>
    <w:p w:rsidR="00CA308F" w:rsidRPr="00CA308F" w:rsidRDefault="00CA308F" w:rsidP="00CA308F">
      <w:pPr>
        <w:jc w:val="both"/>
        <w:rPr>
          <w:rFonts w:ascii="Arial" w:hAnsi="Arial" w:cs="Arial"/>
          <w:b/>
          <w:bCs/>
          <w:iCs/>
          <w:sz w:val="20"/>
          <w:szCs w:val="22"/>
        </w:rPr>
      </w:pPr>
    </w:p>
    <w:p w:rsidR="00CA308F" w:rsidRPr="00CA308F" w:rsidRDefault="00CA308F" w:rsidP="00CA308F">
      <w:pPr>
        <w:numPr>
          <w:ilvl w:val="0"/>
          <w:numId w:val="65"/>
        </w:numPr>
        <w:suppressAutoHyphens/>
        <w:jc w:val="both"/>
        <w:rPr>
          <w:rFonts w:ascii="Arial" w:hAnsi="Arial" w:cs="Arial"/>
          <w:bCs/>
          <w:sz w:val="20"/>
          <w:szCs w:val="22"/>
        </w:rPr>
      </w:pPr>
      <w:r w:rsidRPr="00CA308F">
        <w:rPr>
          <w:rFonts w:ascii="Arial" w:hAnsi="Arial" w:cs="Arial"/>
          <w:b/>
          <w:sz w:val="20"/>
          <w:szCs w:val="22"/>
        </w:rPr>
        <w:t>Multa por retraso en la corrección de observaciones y en la presentación de documentación</w:t>
      </w:r>
      <w:r w:rsidRPr="00CA308F">
        <w:rPr>
          <w:rFonts w:ascii="Arial" w:hAnsi="Arial" w:cs="Arial"/>
          <w:sz w:val="20"/>
          <w:szCs w:val="22"/>
        </w:rPr>
        <w:t>.</w:t>
      </w:r>
      <w:r w:rsidRPr="00CA308F">
        <w:rPr>
          <w:rFonts w:ascii="Arial" w:hAnsi="Arial" w:cs="Arial"/>
          <w:b/>
          <w:bCs/>
          <w:sz w:val="20"/>
          <w:szCs w:val="22"/>
        </w:rPr>
        <w:t xml:space="preserve"> </w:t>
      </w:r>
      <w:r w:rsidRPr="00CA308F">
        <w:rPr>
          <w:rFonts w:ascii="Arial" w:hAnsi="Arial" w:cs="Arial"/>
          <w:bCs/>
          <w:sz w:val="20"/>
          <w:szCs w:val="22"/>
        </w:rPr>
        <w:t xml:space="preserve">Será sancionado con una multa del medio por ciento (0,5%) </w:t>
      </w:r>
      <w:r w:rsidRPr="00CA308F">
        <w:rPr>
          <w:rFonts w:ascii="Arial" w:hAnsi="Arial" w:cs="Arial"/>
          <w:sz w:val="20"/>
          <w:szCs w:val="22"/>
        </w:rPr>
        <w:t>del monto total de contrato</w:t>
      </w:r>
      <w:r w:rsidRPr="00CA308F">
        <w:rPr>
          <w:rFonts w:ascii="Arial" w:hAnsi="Arial" w:cs="Arial"/>
          <w:bCs/>
          <w:sz w:val="20"/>
          <w:szCs w:val="22"/>
        </w:rPr>
        <w:t xml:space="preserve"> por cada día hábil de retraso.</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En todos los casos de resolución de Contrato por causas atribuibles al </w:t>
      </w:r>
      <w:r w:rsidRPr="00CA308F">
        <w:rPr>
          <w:rFonts w:ascii="Arial" w:hAnsi="Arial" w:cs="Arial"/>
          <w:b/>
          <w:sz w:val="20"/>
          <w:szCs w:val="22"/>
          <w:lang w:val="es-BO"/>
        </w:rPr>
        <w:t>PROVEEDOR</w:t>
      </w:r>
      <w:r w:rsidRPr="00CA308F">
        <w:rPr>
          <w:rFonts w:ascii="Arial" w:hAnsi="Arial" w:cs="Arial"/>
          <w:sz w:val="20"/>
          <w:szCs w:val="22"/>
          <w:lang w:val="es-BO"/>
        </w:rPr>
        <w:t xml:space="preserve">, la </w:t>
      </w:r>
      <w:r w:rsidRPr="00CA308F">
        <w:rPr>
          <w:rFonts w:ascii="Arial" w:hAnsi="Arial" w:cs="Arial"/>
          <w:b/>
          <w:sz w:val="20"/>
          <w:szCs w:val="22"/>
          <w:lang w:val="es-BO"/>
        </w:rPr>
        <w:t xml:space="preserve">ENTIDAD </w:t>
      </w:r>
      <w:r w:rsidRPr="00CA308F">
        <w:rPr>
          <w:rFonts w:ascii="Arial" w:hAnsi="Arial" w:cs="Arial"/>
          <w:sz w:val="20"/>
          <w:szCs w:val="22"/>
          <w:lang w:val="es-BO"/>
        </w:rPr>
        <w:t>no podrá cobrar multas que excedan el veinte por ciento (20%) del monto total del Contrato.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lastRenderedPageBreak/>
        <w:t xml:space="preserve">Las multas serán cobradas mediante descuentos establecidos expresamente por el </w:t>
      </w:r>
      <w:r w:rsidRPr="00CA308F">
        <w:rPr>
          <w:rFonts w:ascii="Arial" w:hAnsi="Arial" w:cs="Arial"/>
          <w:b/>
          <w:bCs/>
          <w:sz w:val="20"/>
          <w:szCs w:val="22"/>
          <w:lang w:val="es-BO"/>
        </w:rPr>
        <w:t>FISCAL</w:t>
      </w:r>
      <w:r w:rsidRPr="00CA308F">
        <w:rPr>
          <w:rFonts w:ascii="Arial" w:hAnsi="Arial" w:cs="Arial"/>
          <w:sz w:val="20"/>
          <w:szCs w:val="22"/>
          <w:lang w:val="es-BO"/>
        </w:rPr>
        <w:t>, bajo su directa responsabilidad, en las planillas de ejecución del servicio sujetas a su aprobación o en la liquidación del Contrato.</w:t>
      </w:r>
    </w:p>
    <w:p w:rsidR="00CA308F" w:rsidRPr="00CA308F" w:rsidRDefault="00CA308F" w:rsidP="00CA308F">
      <w:pPr>
        <w:jc w:val="both"/>
        <w:rPr>
          <w:rFonts w:ascii="Arial" w:hAnsi="Arial" w:cs="Arial"/>
          <w:sz w:val="20"/>
          <w:szCs w:val="22"/>
          <w:lang w:val="es-BO"/>
        </w:rPr>
      </w:pPr>
    </w:p>
    <w:p w:rsidR="00CA308F" w:rsidRPr="00CA308F" w:rsidRDefault="00CA308F" w:rsidP="00CA308F">
      <w:pPr>
        <w:autoSpaceDE w:val="0"/>
        <w:autoSpaceDN w:val="0"/>
        <w:adjustRightInd w:val="0"/>
        <w:jc w:val="both"/>
        <w:rPr>
          <w:rFonts w:ascii="Arial" w:hAnsi="Arial" w:cs="Arial"/>
          <w:b/>
          <w:bCs/>
          <w:sz w:val="20"/>
          <w:szCs w:val="22"/>
          <w:lang w:val="es-BO"/>
        </w:rPr>
      </w:pPr>
      <w:r w:rsidRPr="00CA308F">
        <w:rPr>
          <w:rFonts w:ascii="Arial" w:hAnsi="Arial" w:cs="Arial"/>
          <w:b/>
          <w:sz w:val="20"/>
          <w:szCs w:val="22"/>
          <w:lang w:val="es-BO"/>
        </w:rPr>
        <w:t>CLÁUSULA VIGÉSIMA.- (CUMPLIMIENTO DE LEYES LABORALES</w:t>
      </w:r>
      <w:r w:rsidRPr="00CA308F">
        <w:rPr>
          <w:rFonts w:ascii="Arial" w:hAnsi="Arial" w:cs="Arial"/>
          <w:b/>
          <w:bCs/>
          <w:sz w:val="20"/>
          <w:szCs w:val="22"/>
          <w:lang w:val="es-BO"/>
        </w:rPr>
        <w:t xml:space="preserve">) </w:t>
      </w:r>
      <w:r w:rsidRPr="00CA308F">
        <w:rPr>
          <w:rFonts w:ascii="Arial" w:hAnsi="Arial" w:cs="Arial"/>
          <w:sz w:val="20"/>
          <w:szCs w:val="22"/>
          <w:lang w:val="es-BO"/>
        </w:rPr>
        <w:t xml:space="preserve">EL </w:t>
      </w:r>
      <w:r w:rsidRPr="00CA308F">
        <w:rPr>
          <w:rFonts w:ascii="Arial" w:hAnsi="Arial" w:cs="Arial"/>
          <w:b/>
          <w:sz w:val="20"/>
          <w:szCs w:val="22"/>
          <w:lang w:val="es-BO"/>
        </w:rPr>
        <w:t xml:space="preserve">PROVEEDOR </w:t>
      </w:r>
      <w:r w:rsidRPr="00CA308F">
        <w:rPr>
          <w:rFonts w:ascii="Arial" w:hAnsi="Arial" w:cs="Arial"/>
          <w:sz w:val="20"/>
          <w:szCs w:val="22"/>
          <w:lang w:val="es-BO"/>
        </w:rPr>
        <w:t xml:space="preserve">deberá dar estricto cumplimiento a la legislación laboral y social vigente en la Estado Plurinacional de Bolivia, respecto a su personal, en este sentido será responsable y deberá mantener a la </w:t>
      </w:r>
      <w:r w:rsidRPr="00CA308F">
        <w:rPr>
          <w:rFonts w:ascii="Arial" w:hAnsi="Arial" w:cs="Arial"/>
          <w:b/>
          <w:bCs/>
          <w:sz w:val="20"/>
          <w:szCs w:val="22"/>
          <w:lang w:val="es-BO"/>
        </w:rPr>
        <w:t xml:space="preserve">ENTIDAD </w:t>
      </w:r>
      <w:r w:rsidRPr="00CA308F">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rsidR="00CA308F" w:rsidRPr="00CA308F" w:rsidRDefault="00CA308F" w:rsidP="00CA308F">
      <w:pPr>
        <w:autoSpaceDE w:val="0"/>
        <w:autoSpaceDN w:val="0"/>
        <w:adjustRightInd w:val="0"/>
        <w:jc w:val="both"/>
        <w:rPr>
          <w:rFonts w:ascii="Arial" w:hAnsi="Arial" w:cs="Arial"/>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b/>
          <w:sz w:val="20"/>
          <w:szCs w:val="22"/>
          <w:lang w:val="es-BO"/>
        </w:rPr>
        <w:t xml:space="preserve">CLÁUSULA VIGÉSIMA PRIMERA.- (CAUSAS DE FUERZA MAYOR Y/O CASO FORTUITO) </w:t>
      </w:r>
      <w:r w:rsidRPr="00CA308F">
        <w:rPr>
          <w:rFonts w:ascii="Arial" w:hAnsi="Arial" w:cs="Arial"/>
          <w:sz w:val="20"/>
          <w:szCs w:val="22"/>
          <w:lang w:val="es-BO"/>
        </w:rPr>
        <w:t xml:space="preserve">Con el fin de exceptuar al </w:t>
      </w:r>
      <w:r w:rsidRPr="00CA308F">
        <w:rPr>
          <w:rFonts w:ascii="Arial" w:hAnsi="Arial" w:cs="Arial"/>
          <w:b/>
          <w:sz w:val="20"/>
          <w:szCs w:val="22"/>
          <w:lang w:val="es-BO"/>
        </w:rPr>
        <w:t>PROVEEDOR</w:t>
      </w:r>
      <w:r w:rsidRPr="00CA308F">
        <w:rPr>
          <w:rFonts w:ascii="Arial" w:hAnsi="Arial" w:cs="Arial"/>
          <w:sz w:val="20"/>
          <w:szCs w:val="22"/>
          <w:lang w:val="es-BO"/>
        </w:rPr>
        <w:t xml:space="preserve"> de determinadas responsabilidades por incumplimiento involuntario de las prestaciones del Contrato, el </w:t>
      </w:r>
      <w:r w:rsidRPr="00CA308F">
        <w:rPr>
          <w:rFonts w:ascii="Arial" w:hAnsi="Arial" w:cs="Arial"/>
          <w:b/>
          <w:sz w:val="20"/>
          <w:szCs w:val="22"/>
          <w:lang w:val="es-BO"/>
        </w:rPr>
        <w:t xml:space="preserve">FISCAL </w:t>
      </w:r>
      <w:r w:rsidRPr="00CA308F">
        <w:rPr>
          <w:rFonts w:ascii="Arial" w:hAnsi="Arial" w:cs="Arial"/>
          <w:sz w:val="20"/>
          <w:szCs w:val="22"/>
          <w:lang w:val="es-BO"/>
        </w:rPr>
        <w:t xml:space="preserve">tendrá la facultad de calificar las causas de fuerza mayor, caso fortuito u otras causas debidamente justificadas a fin exonerar al </w:t>
      </w:r>
      <w:r w:rsidRPr="00CA308F">
        <w:rPr>
          <w:rFonts w:ascii="Arial" w:hAnsi="Arial" w:cs="Arial"/>
          <w:b/>
          <w:sz w:val="20"/>
          <w:szCs w:val="22"/>
          <w:lang w:val="es-BO"/>
        </w:rPr>
        <w:t>PROVEEDOR</w:t>
      </w:r>
      <w:r w:rsidRPr="00CA308F">
        <w:rPr>
          <w:rFonts w:ascii="Arial" w:hAnsi="Arial" w:cs="Arial"/>
          <w:sz w:val="20"/>
          <w:szCs w:val="22"/>
          <w:lang w:val="es-BO"/>
        </w:rPr>
        <w:t xml:space="preserve"> del cumplimiento de sus obligaciones en relación a la prestación del </w:t>
      </w:r>
      <w:r w:rsidRPr="00CA308F">
        <w:rPr>
          <w:rFonts w:ascii="Arial" w:hAnsi="Arial" w:cs="Arial"/>
          <w:b/>
          <w:sz w:val="20"/>
          <w:szCs w:val="22"/>
          <w:lang w:val="es-BO"/>
        </w:rPr>
        <w:t>SERVICIO</w:t>
      </w:r>
      <w:r w:rsidRPr="00CA308F">
        <w:rPr>
          <w:rFonts w:ascii="Arial" w:hAnsi="Arial" w:cs="Arial"/>
          <w:sz w:val="20"/>
          <w:szCs w:val="22"/>
          <w:lang w:val="es-BO"/>
        </w:rPr>
        <w:t>.</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Para que cualquiera de estos hechos puedan constituir justificación de impedimento o demora en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de manera obligatoria y justificada el </w:t>
      </w:r>
      <w:r w:rsidRPr="00CA308F">
        <w:rPr>
          <w:rFonts w:ascii="Arial" w:hAnsi="Arial" w:cs="Arial"/>
          <w:b/>
          <w:sz w:val="20"/>
          <w:szCs w:val="22"/>
          <w:lang w:val="es-BO"/>
        </w:rPr>
        <w:t xml:space="preserve">PROVEEDOR </w:t>
      </w:r>
      <w:r w:rsidRPr="00CA308F">
        <w:rPr>
          <w:rFonts w:ascii="Arial" w:hAnsi="Arial" w:cs="Arial"/>
          <w:sz w:val="20"/>
          <w:szCs w:val="22"/>
          <w:lang w:val="es-BO"/>
        </w:rPr>
        <w:t xml:space="preserve">deberá solicitar al </w:t>
      </w:r>
      <w:r w:rsidRPr="00CA308F">
        <w:rPr>
          <w:rFonts w:ascii="Arial" w:hAnsi="Arial" w:cs="Arial"/>
          <w:b/>
          <w:bCs/>
          <w:sz w:val="20"/>
          <w:szCs w:val="22"/>
          <w:lang w:val="es-BO"/>
        </w:rPr>
        <w:t xml:space="preserve">FISCAL </w:t>
      </w:r>
      <w:r w:rsidRPr="00CA308F">
        <w:rPr>
          <w:rFonts w:ascii="Arial" w:hAnsi="Arial" w:cs="Arial"/>
          <w:bCs/>
          <w:sz w:val="20"/>
          <w:szCs w:val="22"/>
          <w:lang w:val="es-BO"/>
        </w:rPr>
        <w:t xml:space="preserve">la emisión de un </w:t>
      </w:r>
      <w:r w:rsidRPr="00CA308F">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El </w:t>
      </w:r>
      <w:r w:rsidRPr="00CA308F">
        <w:rPr>
          <w:rFonts w:ascii="Arial" w:hAnsi="Arial" w:cs="Arial"/>
          <w:b/>
          <w:sz w:val="20"/>
          <w:szCs w:val="22"/>
          <w:lang w:val="es-BO"/>
        </w:rPr>
        <w:t xml:space="preserve">FISCAL </w:t>
      </w:r>
      <w:r w:rsidRPr="00CA308F">
        <w:rPr>
          <w:rFonts w:ascii="Arial" w:hAnsi="Arial" w:cs="Arial"/>
          <w:sz w:val="20"/>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CA308F" w:rsidRPr="00CA308F" w:rsidRDefault="00CA308F" w:rsidP="00CA308F">
      <w:pPr>
        <w:jc w:val="both"/>
        <w:rPr>
          <w:rFonts w:ascii="Arial" w:hAnsi="Arial" w:cs="Arial"/>
          <w:strike/>
          <w:spacing w:val="-3"/>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 xml:space="preserve">La solicitud del </w:t>
      </w:r>
      <w:r w:rsidRPr="00CA308F">
        <w:rPr>
          <w:rFonts w:ascii="Arial" w:hAnsi="Arial" w:cs="Arial"/>
          <w:b/>
          <w:sz w:val="20"/>
          <w:szCs w:val="22"/>
          <w:lang w:val="es-BO"/>
        </w:rPr>
        <w:t>PROVEEDOR</w:t>
      </w:r>
      <w:r w:rsidRPr="00CA308F">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CA308F" w:rsidRPr="00CA308F" w:rsidRDefault="00CA308F" w:rsidP="00CA308F">
      <w:pPr>
        <w:jc w:val="both"/>
        <w:rPr>
          <w:rFonts w:ascii="Arial" w:hAnsi="Arial" w:cs="Arial"/>
          <w:b/>
          <w:bCs/>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lang w:val="es-BO"/>
        </w:rPr>
        <w:t>CLÁUSULA</w:t>
      </w:r>
      <w:r w:rsidRPr="00CA308F">
        <w:rPr>
          <w:rFonts w:ascii="Arial" w:hAnsi="Arial" w:cs="Arial"/>
          <w:b/>
          <w:bCs/>
          <w:sz w:val="20"/>
          <w:szCs w:val="22"/>
          <w:lang w:val="es-BO"/>
        </w:rPr>
        <w:t xml:space="preserve"> VIGÉSIMA SEGUNDA.- </w:t>
      </w:r>
      <w:r w:rsidRPr="00CA308F">
        <w:rPr>
          <w:rFonts w:ascii="Arial" w:hAnsi="Arial" w:cs="Arial"/>
          <w:b/>
          <w:sz w:val="20"/>
          <w:szCs w:val="22"/>
          <w:lang w:val="es-BO"/>
        </w:rPr>
        <w:t xml:space="preserve">(TERMINACIÓN DEL CONTRATO). </w:t>
      </w:r>
      <w:r w:rsidRPr="00CA308F">
        <w:rPr>
          <w:rFonts w:ascii="Arial" w:hAnsi="Arial" w:cs="Arial"/>
          <w:sz w:val="20"/>
          <w:szCs w:val="22"/>
          <w:lang w:val="es-BO"/>
        </w:rPr>
        <w:t>El presente Contrato concluirá bajo una de las siguientes causas:</w:t>
      </w:r>
    </w:p>
    <w:p w:rsidR="00CA308F" w:rsidRPr="00CA308F" w:rsidRDefault="00CA308F" w:rsidP="00CA308F">
      <w:pPr>
        <w:tabs>
          <w:tab w:val="left" w:pos="3063"/>
        </w:tabs>
        <w:jc w:val="both"/>
        <w:rPr>
          <w:rFonts w:ascii="Arial" w:hAnsi="Arial" w:cs="Arial"/>
          <w:sz w:val="20"/>
          <w:szCs w:val="22"/>
          <w:lang w:val="es-BO"/>
        </w:rPr>
      </w:pPr>
      <w:r w:rsidRPr="00CA308F">
        <w:rPr>
          <w:rFonts w:ascii="Arial" w:hAnsi="Arial" w:cs="Arial"/>
          <w:sz w:val="20"/>
          <w:szCs w:val="22"/>
          <w:lang w:val="es-BO"/>
        </w:rPr>
        <w:tab/>
      </w:r>
    </w:p>
    <w:p w:rsidR="00CA308F" w:rsidRPr="00CA308F" w:rsidRDefault="00CA308F" w:rsidP="00CA308F">
      <w:pPr>
        <w:numPr>
          <w:ilvl w:val="1"/>
          <w:numId w:val="63"/>
        </w:numPr>
        <w:jc w:val="both"/>
        <w:rPr>
          <w:rFonts w:ascii="Arial" w:hAnsi="Arial" w:cs="Arial"/>
          <w:sz w:val="20"/>
          <w:szCs w:val="22"/>
          <w:lang w:val="es-BO"/>
        </w:rPr>
      </w:pPr>
      <w:r w:rsidRPr="00CA308F">
        <w:rPr>
          <w:rFonts w:ascii="Arial" w:hAnsi="Arial" w:cs="Arial"/>
          <w:b/>
          <w:sz w:val="20"/>
          <w:szCs w:val="22"/>
          <w:lang w:val="es-BO"/>
        </w:rPr>
        <w:t xml:space="preserve">Por Cumplimiento del Contrato: </w:t>
      </w:r>
      <w:r w:rsidRPr="00CA308F">
        <w:rPr>
          <w:rFonts w:ascii="Arial" w:hAnsi="Arial" w:cs="Arial"/>
          <w:sz w:val="20"/>
          <w:szCs w:val="22"/>
          <w:lang w:val="es-BO"/>
        </w:rPr>
        <w:t xml:space="preserve">Forma ordinaria de cumplimiento, donde la </w:t>
      </w:r>
      <w:r w:rsidRPr="00CA308F">
        <w:rPr>
          <w:rFonts w:ascii="Arial" w:hAnsi="Arial" w:cs="Arial"/>
          <w:b/>
          <w:sz w:val="20"/>
          <w:szCs w:val="22"/>
          <w:lang w:val="es-BO"/>
        </w:rPr>
        <w:t xml:space="preserve">ENTIDAD </w:t>
      </w:r>
      <w:r w:rsidRPr="00CA308F">
        <w:rPr>
          <w:rFonts w:ascii="Arial" w:hAnsi="Arial" w:cs="Arial"/>
          <w:sz w:val="20"/>
          <w:szCs w:val="22"/>
          <w:lang w:val="es-BO"/>
        </w:rPr>
        <w:t xml:space="preserve">como el </w:t>
      </w:r>
      <w:r w:rsidRPr="00CA308F">
        <w:rPr>
          <w:rFonts w:ascii="Arial" w:hAnsi="Arial" w:cs="Arial"/>
          <w:b/>
          <w:sz w:val="20"/>
          <w:szCs w:val="22"/>
          <w:lang w:val="es-BO"/>
        </w:rPr>
        <w:t xml:space="preserve">PROVEEDOR </w:t>
      </w:r>
      <w:r w:rsidRPr="00CA308F">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CA308F">
        <w:rPr>
          <w:rFonts w:ascii="Arial" w:hAnsi="Arial" w:cs="Arial"/>
          <w:b/>
          <w:sz w:val="20"/>
          <w:szCs w:val="22"/>
          <w:lang w:val="es-BO"/>
        </w:rPr>
        <w:t xml:space="preserve"> ENTIDAD</w:t>
      </w:r>
      <w:r w:rsidRPr="00CA308F">
        <w:rPr>
          <w:rFonts w:ascii="Arial" w:hAnsi="Arial" w:cs="Arial"/>
          <w:sz w:val="20"/>
          <w:szCs w:val="22"/>
          <w:lang w:val="es-BO"/>
        </w:rPr>
        <w:t>.</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1"/>
          <w:numId w:val="63"/>
        </w:numPr>
        <w:jc w:val="both"/>
        <w:rPr>
          <w:rFonts w:ascii="Arial" w:hAnsi="Arial" w:cs="Arial"/>
          <w:b/>
          <w:sz w:val="20"/>
          <w:szCs w:val="22"/>
          <w:lang w:val="es-BO"/>
        </w:rPr>
      </w:pPr>
      <w:r w:rsidRPr="00CA308F">
        <w:rPr>
          <w:rFonts w:ascii="Arial" w:hAnsi="Arial" w:cs="Arial"/>
          <w:b/>
          <w:sz w:val="20"/>
          <w:szCs w:val="22"/>
          <w:lang w:val="es-BO"/>
        </w:rPr>
        <w:t xml:space="preserve">Por Resolución del Contrato: </w:t>
      </w:r>
      <w:r w:rsidRPr="00CA308F">
        <w:rPr>
          <w:rFonts w:ascii="Arial" w:hAnsi="Arial" w:cs="Arial"/>
          <w:sz w:val="20"/>
          <w:szCs w:val="22"/>
          <w:lang w:val="es-BO"/>
        </w:rPr>
        <w:t>Es la forma extraordinaria de terminación del Contrato que procederá únicamente por las siguientes causales:</w:t>
      </w:r>
    </w:p>
    <w:p w:rsidR="00CA308F" w:rsidRPr="00CA308F" w:rsidRDefault="00CA308F" w:rsidP="00CA308F">
      <w:pPr>
        <w:ind w:left="720"/>
        <w:rPr>
          <w:rFonts w:ascii="Arial" w:hAnsi="Arial" w:cs="Arial"/>
          <w:b/>
          <w:sz w:val="20"/>
          <w:szCs w:val="22"/>
          <w:lang w:val="es-BO"/>
        </w:rPr>
      </w:pPr>
    </w:p>
    <w:p w:rsidR="00CA308F" w:rsidRPr="00CA308F" w:rsidRDefault="00CA308F" w:rsidP="00CA308F">
      <w:pPr>
        <w:numPr>
          <w:ilvl w:val="2"/>
          <w:numId w:val="63"/>
        </w:numPr>
        <w:ind w:left="993" w:hanging="709"/>
        <w:jc w:val="both"/>
        <w:rPr>
          <w:rFonts w:ascii="Arial" w:hAnsi="Arial" w:cs="Arial"/>
          <w:b/>
          <w:sz w:val="20"/>
          <w:szCs w:val="22"/>
          <w:lang w:val="es-BO"/>
        </w:rPr>
      </w:pPr>
      <w:r w:rsidRPr="00CA308F">
        <w:rPr>
          <w:rFonts w:ascii="Arial" w:hAnsi="Arial" w:cs="Arial"/>
          <w:b/>
          <w:sz w:val="20"/>
          <w:szCs w:val="22"/>
          <w:lang w:val="es-BO"/>
        </w:rPr>
        <w:lastRenderedPageBreak/>
        <w:t xml:space="preserve">Resolución a requerimiento de la ENTIDAD, por causales atribuibles al PROVEEDOR. </w:t>
      </w:r>
      <w:r w:rsidRPr="00CA308F">
        <w:rPr>
          <w:rFonts w:ascii="Arial" w:hAnsi="Arial" w:cs="Arial"/>
          <w:sz w:val="20"/>
          <w:szCs w:val="22"/>
          <w:lang w:val="es-BO"/>
        </w:rPr>
        <w:t>La</w:t>
      </w:r>
      <w:r w:rsidRPr="00CA308F">
        <w:rPr>
          <w:rFonts w:ascii="Arial" w:hAnsi="Arial" w:cs="Arial"/>
          <w:b/>
          <w:sz w:val="20"/>
          <w:szCs w:val="22"/>
          <w:lang w:val="es-BO"/>
        </w:rPr>
        <w:t xml:space="preserve"> ENTIDAD, </w:t>
      </w:r>
      <w:r w:rsidRPr="00CA308F">
        <w:rPr>
          <w:rFonts w:ascii="Arial" w:hAnsi="Arial" w:cs="Arial"/>
          <w:sz w:val="20"/>
          <w:szCs w:val="22"/>
          <w:lang w:val="es-BO"/>
        </w:rPr>
        <w:t>podrá proceder al trámite de resolución del Contrato, en los siguientes casos:</w:t>
      </w:r>
    </w:p>
    <w:p w:rsidR="00CA308F" w:rsidRPr="00CA308F" w:rsidRDefault="00CA308F" w:rsidP="00CA308F">
      <w:pPr>
        <w:tabs>
          <w:tab w:val="left" w:pos="1418"/>
        </w:tabs>
        <w:ind w:left="1418"/>
        <w:jc w:val="both"/>
        <w:rPr>
          <w:rFonts w:ascii="Arial" w:hAnsi="Arial" w:cs="Arial"/>
          <w:b/>
          <w:sz w:val="20"/>
          <w:szCs w:val="22"/>
          <w:lang w:val="es-BO"/>
        </w:rPr>
      </w:pPr>
    </w:p>
    <w:p w:rsidR="00CA308F" w:rsidRPr="00CA308F" w:rsidRDefault="00CA308F" w:rsidP="00CA308F">
      <w:pPr>
        <w:numPr>
          <w:ilvl w:val="0"/>
          <w:numId w:val="60"/>
        </w:numPr>
        <w:tabs>
          <w:tab w:val="num" w:pos="1134"/>
        </w:tabs>
        <w:ind w:left="1418" w:hanging="284"/>
        <w:jc w:val="both"/>
        <w:rPr>
          <w:rFonts w:ascii="Arial" w:hAnsi="Arial" w:cs="Arial"/>
          <w:sz w:val="20"/>
          <w:szCs w:val="22"/>
          <w:lang w:val="es-BO"/>
        </w:rPr>
      </w:pPr>
      <w:r w:rsidRPr="00CA308F">
        <w:rPr>
          <w:rFonts w:ascii="Arial" w:hAnsi="Arial" w:cs="Arial"/>
          <w:sz w:val="20"/>
          <w:szCs w:val="22"/>
          <w:lang w:val="es-BO"/>
        </w:rPr>
        <w:t xml:space="preserve">Por disolución del </w:t>
      </w:r>
      <w:r w:rsidRPr="00CA308F">
        <w:rPr>
          <w:rFonts w:ascii="Arial" w:hAnsi="Arial" w:cs="Arial"/>
          <w:b/>
          <w:sz w:val="20"/>
          <w:szCs w:val="22"/>
          <w:lang w:val="es-BO"/>
        </w:rPr>
        <w:t>PROVEEDOR</w:t>
      </w:r>
      <w:r w:rsidRPr="00CA308F">
        <w:rPr>
          <w:rFonts w:ascii="Arial" w:hAnsi="Arial" w:cs="Arial"/>
          <w:b/>
          <w:i/>
          <w:sz w:val="20"/>
          <w:szCs w:val="22"/>
          <w:lang w:val="es-BO"/>
        </w:rPr>
        <w:t>.</w:t>
      </w:r>
    </w:p>
    <w:p w:rsidR="00CA308F" w:rsidRPr="00CA308F" w:rsidRDefault="00CA308F" w:rsidP="00CA308F">
      <w:pPr>
        <w:numPr>
          <w:ilvl w:val="0"/>
          <w:numId w:val="60"/>
        </w:numPr>
        <w:tabs>
          <w:tab w:val="num" w:pos="1134"/>
        </w:tabs>
        <w:ind w:left="1418" w:hanging="284"/>
        <w:jc w:val="both"/>
        <w:rPr>
          <w:rFonts w:ascii="Arial" w:hAnsi="Arial" w:cs="Arial"/>
          <w:sz w:val="20"/>
          <w:szCs w:val="22"/>
          <w:lang w:val="es-BO"/>
        </w:rPr>
      </w:pPr>
      <w:r w:rsidRPr="00CA308F">
        <w:rPr>
          <w:rFonts w:ascii="Arial" w:hAnsi="Arial" w:cs="Arial"/>
          <w:sz w:val="20"/>
          <w:szCs w:val="22"/>
          <w:lang w:val="es-BO"/>
        </w:rPr>
        <w:t xml:space="preserve">Por quiebra declarada del </w:t>
      </w:r>
      <w:r w:rsidRPr="00CA308F">
        <w:rPr>
          <w:rFonts w:ascii="Arial" w:hAnsi="Arial" w:cs="Arial"/>
          <w:b/>
          <w:sz w:val="20"/>
          <w:szCs w:val="22"/>
          <w:lang w:val="es-BO"/>
        </w:rPr>
        <w:t>PROVEEDOR.</w:t>
      </w:r>
    </w:p>
    <w:p w:rsidR="00CA308F" w:rsidRPr="00CA308F" w:rsidRDefault="00CA308F" w:rsidP="00CA308F">
      <w:pPr>
        <w:numPr>
          <w:ilvl w:val="0"/>
          <w:numId w:val="60"/>
        </w:numPr>
        <w:tabs>
          <w:tab w:val="num" w:pos="1134"/>
        </w:tabs>
        <w:ind w:left="1418" w:hanging="284"/>
        <w:jc w:val="both"/>
        <w:rPr>
          <w:rFonts w:ascii="Arial" w:hAnsi="Arial" w:cs="Arial"/>
          <w:color w:val="000000"/>
          <w:sz w:val="20"/>
          <w:szCs w:val="22"/>
          <w:lang w:val="es-BO"/>
        </w:rPr>
      </w:pPr>
      <w:r w:rsidRPr="00CA308F">
        <w:rPr>
          <w:rFonts w:ascii="Arial" w:hAnsi="Arial" w:cs="Arial"/>
          <w:sz w:val="20"/>
          <w:szCs w:val="22"/>
          <w:lang w:val="es-BO"/>
        </w:rPr>
        <w:t xml:space="preserve">Por incumplimiento en la atención del servicio, a requerimiento de la </w:t>
      </w:r>
      <w:r w:rsidRPr="00CA308F">
        <w:rPr>
          <w:rFonts w:ascii="Arial" w:hAnsi="Arial" w:cs="Arial"/>
          <w:b/>
          <w:color w:val="000000"/>
          <w:sz w:val="20"/>
          <w:szCs w:val="22"/>
          <w:lang w:val="es-BO"/>
        </w:rPr>
        <w:t xml:space="preserve">ENTIDAD </w:t>
      </w:r>
      <w:r w:rsidRPr="00CA308F">
        <w:rPr>
          <w:rFonts w:ascii="Arial" w:hAnsi="Arial" w:cs="Arial"/>
          <w:color w:val="000000"/>
          <w:sz w:val="20"/>
          <w:szCs w:val="22"/>
          <w:lang w:val="es-BO"/>
        </w:rPr>
        <w:t xml:space="preserve">o por el </w:t>
      </w:r>
      <w:r w:rsidRPr="00CA308F">
        <w:rPr>
          <w:rFonts w:ascii="Arial" w:hAnsi="Arial" w:cs="Arial"/>
          <w:b/>
          <w:bCs/>
          <w:color w:val="000000"/>
          <w:sz w:val="20"/>
          <w:szCs w:val="22"/>
          <w:lang w:val="es-BO"/>
        </w:rPr>
        <w:t>FISCAL</w:t>
      </w:r>
      <w:r w:rsidRPr="00CA308F">
        <w:rPr>
          <w:rFonts w:ascii="Arial" w:hAnsi="Arial" w:cs="Arial"/>
          <w:color w:val="000000"/>
          <w:sz w:val="20"/>
          <w:szCs w:val="22"/>
          <w:lang w:val="es-BO"/>
        </w:rPr>
        <w:t>.</w:t>
      </w:r>
    </w:p>
    <w:p w:rsidR="00CA308F" w:rsidRPr="00CA308F" w:rsidRDefault="00CA308F" w:rsidP="00CA308F">
      <w:pPr>
        <w:numPr>
          <w:ilvl w:val="0"/>
          <w:numId w:val="60"/>
        </w:numPr>
        <w:tabs>
          <w:tab w:val="num" w:pos="1134"/>
        </w:tabs>
        <w:ind w:left="1418" w:hanging="284"/>
        <w:jc w:val="both"/>
        <w:rPr>
          <w:rFonts w:ascii="Arial" w:hAnsi="Arial" w:cs="Arial"/>
          <w:color w:val="000000"/>
          <w:sz w:val="20"/>
          <w:szCs w:val="22"/>
          <w:lang w:val="es-BO"/>
        </w:rPr>
      </w:pPr>
      <w:r w:rsidRPr="00CA308F">
        <w:rPr>
          <w:rFonts w:ascii="Arial" w:hAnsi="Arial" w:cs="Arial"/>
          <w:color w:val="000000"/>
          <w:sz w:val="20"/>
          <w:szCs w:val="22"/>
          <w:lang w:val="es-BO"/>
        </w:rPr>
        <w:t xml:space="preserve">Por suspensión de la prestación de los </w:t>
      </w:r>
      <w:r w:rsidRPr="00CA308F">
        <w:rPr>
          <w:rFonts w:ascii="Arial" w:hAnsi="Arial" w:cs="Arial"/>
          <w:b/>
          <w:color w:val="000000"/>
          <w:sz w:val="20"/>
          <w:szCs w:val="22"/>
          <w:lang w:val="es-BO"/>
        </w:rPr>
        <w:t>SERVICIOS</w:t>
      </w:r>
      <w:r w:rsidRPr="00CA308F">
        <w:rPr>
          <w:rFonts w:ascii="Arial" w:hAnsi="Arial" w:cs="Arial"/>
          <w:color w:val="000000"/>
          <w:sz w:val="20"/>
          <w:szCs w:val="22"/>
          <w:lang w:val="es-BO"/>
        </w:rPr>
        <w:t xml:space="preserve"> sin justificación, por el lapso de dos (2) días calendario continuos, sin autorización escrita de la </w:t>
      </w:r>
      <w:r w:rsidRPr="00CA308F">
        <w:rPr>
          <w:rFonts w:ascii="Arial" w:hAnsi="Arial" w:cs="Arial"/>
          <w:b/>
          <w:color w:val="000000"/>
          <w:sz w:val="20"/>
          <w:szCs w:val="22"/>
          <w:lang w:val="es-BO"/>
        </w:rPr>
        <w:t>ENTIDAD.</w:t>
      </w:r>
    </w:p>
    <w:p w:rsidR="00CA308F" w:rsidRPr="00CA308F" w:rsidRDefault="00CA308F" w:rsidP="00CA308F">
      <w:pPr>
        <w:numPr>
          <w:ilvl w:val="0"/>
          <w:numId w:val="60"/>
        </w:numPr>
        <w:tabs>
          <w:tab w:val="num" w:pos="1134"/>
        </w:tabs>
        <w:ind w:left="1418" w:hanging="284"/>
        <w:jc w:val="both"/>
        <w:rPr>
          <w:rFonts w:ascii="Arial" w:hAnsi="Arial" w:cs="Arial"/>
          <w:color w:val="000000"/>
          <w:sz w:val="20"/>
          <w:szCs w:val="22"/>
          <w:lang w:val="es-BO"/>
        </w:rPr>
      </w:pPr>
      <w:r w:rsidRPr="00CA308F">
        <w:rPr>
          <w:rFonts w:ascii="Arial" w:hAnsi="Arial" w:cs="Arial"/>
          <w:color w:val="000000"/>
          <w:sz w:val="20"/>
          <w:szCs w:val="22"/>
          <w:lang w:val="es-BO"/>
        </w:rPr>
        <w:t xml:space="preserve">Por negligencia reiterada (3 veces) en el cumplimiento de las Especificaciones Técnicas, u otras Especificaciones, o instrucciones escritas del </w:t>
      </w:r>
      <w:r w:rsidRPr="00CA308F">
        <w:rPr>
          <w:rFonts w:ascii="Arial" w:hAnsi="Arial" w:cs="Arial"/>
          <w:b/>
          <w:color w:val="000000"/>
          <w:sz w:val="20"/>
          <w:szCs w:val="22"/>
          <w:lang w:val="es-BO"/>
        </w:rPr>
        <w:t>FISCAL.</w:t>
      </w:r>
    </w:p>
    <w:p w:rsidR="00CA308F" w:rsidRPr="00CA308F" w:rsidRDefault="00CA308F" w:rsidP="00CA308F">
      <w:pPr>
        <w:numPr>
          <w:ilvl w:val="0"/>
          <w:numId w:val="60"/>
        </w:numPr>
        <w:tabs>
          <w:tab w:val="num" w:pos="1134"/>
        </w:tabs>
        <w:ind w:left="1418" w:hanging="284"/>
        <w:jc w:val="both"/>
        <w:rPr>
          <w:rFonts w:ascii="Arial" w:hAnsi="Arial" w:cs="Arial"/>
          <w:color w:val="000000"/>
          <w:sz w:val="20"/>
          <w:szCs w:val="22"/>
          <w:lang w:val="es-BO"/>
        </w:rPr>
      </w:pPr>
      <w:r w:rsidRPr="00CA308F">
        <w:rPr>
          <w:rFonts w:ascii="Arial" w:hAnsi="Arial" w:cs="Arial"/>
          <w:color w:val="000000"/>
          <w:sz w:val="20"/>
          <w:szCs w:val="22"/>
          <w:lang w:val="es-BO"/>
        </w:rPr>
        <w:t xml:space="preserve">Por falta de pago de salarios a su personal y otras obligaciones contractuales que afecten el </w:t>
      </w:r>
      <w:r w:rsidRPr="00CA308F">
        <w:rPr>
          <w:rFonts w:ascii="Arial" w:hAnsi="Arial" w:cs="Arial"/>
          <w:b/>
          <w:color w:val="000000"/>
          <w:sz w:val="20"/>
          <w:szCs w:val="22"/>
          <w:lang w:val="es-BO"/>
        </w:rPr>
        <w:t>SERVICIO.</w:t>
      </w:r>
    </w:p>
    <w:p w:rsidR="00CA308F" w:rsidRPr="00CA308F" w:rsidRDefault="00CA308F" w:rsidP="00CA308F">
      <w:pPr>
        <w:numPr>
          <w:ilvl w:val="0"/>
          <w:numId w:val="60"/>
        </w:numPr>
        <w:tabs>
          <w:tab w:val="num" w:pos="1134"/>
        </w:tabs>
        <w:ind w:left="1418" w:hanging="284"/>
        <w:jc w:val="both"/>
        <w:rPr>
          <w:rFonts w:ascii="Arial" w:hAnsi="Arial" w:cs="Arial"/>
          <w:sz w:val="20"/>
          <w:szCs w:val="22"/>
          <w:lang w:val="es-BO"/>
        </w:rPr>
      </w:pPr>
      <w:r w:rsidRPr="00CA308F">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rsidR="00CA308F" w:rsidRPr="00CA308F" w:rsidRDefault="00CA308F" w:rsidP="00CA308F">
      <w:pPr>
        <w:numPr>
          <w:ilvl w:val="0"/>
          <w:numId w:val="60"/>
        </w:numPr>
        <w:tabs>
          <w:tab w:val="num" w:pos="1134"/>
        </w:tabs>
        <w:ind w:left="1418" w:hanging="284"/>
        <w:jc w:val="both"/>
        <w:rPr>
          <w:rFonts w:ascii="Arial" w:hAnsi="Arial" w:cs="Arial"/>
          <w:sz w:val="20"/>
          <w:szCs w:val="22"/>
          <w:lang w:val="es-BO"/>
        </w:rPr>
      </w:pPr>
      <w:r w:rsidRPr="00CA308F">
        <w:rPr>
          <w:rFonts w:ascii="Arial" w:hAnsi="Arial" w:cs="Arial"/>
          <w:sz w:val="20"/>
          <w:szCs w:val="22"/>
        </w:rPr>
        <w:t>Si en el mantenimiento correctivo existe un retraso en la atención a la solicitud del BCB, mayor a 24 horas y hasta 48 horas como decisión optativa y mayor a 48 horas de forma obligatoria  una vez realizada la notificación.</w:t>
      </w:r>
    </w:p>
    <w:p w:rsidR="00CA308F" w:rsidRPr="00CA308F" w:rsidRDefault="00CA308F" w:rsidP="00CA308F">
      <w:pPr>
        <w:numPr>
          <w:ilvl w:val="0"/>
          <w:numId w:val="60"/>
        </w:numPr>
        <w:tabs>
          <w:tab w:val="num" w:pos="1134"/>
        </w:tabs>
        <w:ind w:left="1418" w:hanging="284"/>
        <w:jc w:val="both"/>
        <w:rPr>
          <w:rFonts w:ascii="Arial" w:hAnsi="Arial" w:cs="Arial"/>
          <w:sz w:val="20"/>
          <w:szCs w:val="22"/>
          <w:lang w:val="es-BO"/>
        </w:rPr>
      </w:pPr>
      <w:r w:rsidRPr="00CA308F">
        <w:rPr>
          <w:rFonts w:ascii="Arial" w:hAnsi="Arial" w:cs="Arial"/>
          <w:sz w:val="20"/>
          <w:szCs w:val="22"/>
        </w:rPr>
        <w:t>Si existe un retraso en el diagnóstico definitivo del problema en la asistencia técnica local, mayor a 8 horas y hasta 96 horas como decisión optativa y mayor a 96 horas de forma obligatoria, una vez realizada la notificación.</w:t>
      </w:r>
    </w:p>
    <w:p w:rsidR="00CA308F" w:rsidRPr="00CA308F" w:rsidRDefault="00CA308F" w:rsidP="00CA308F">
      <w:pPr>
        <w:numPr>
          <w:ilvl w:val="0"/>
          <w:numId w:val="60"/>
        </w:numPr>
        <w:tabs>
          <w:tab w:val="num" w:pos="1134"/>
        </w:tabs>
        <w:ind w:left="1418" w:hanging="284"/>
        <w:jc w:val="both"/>
        <w:rPr>
          <w:rFonts w:ascii="Arial" w:hAnsi="Arial" w:cs="Arial"/>
          <w:sz w:val="20"/>
          <w:szCs w:val="22"/>
          <w:lang w:val="es-BO"/>
        </w:rPr>
      </w:pPr>
      <w:r w:rsidRPr="00CA308F">
        <w:rPr>
          <w:rFonts w:ascii="Arial" w:hAnsi="Arial" w:cs="Arial"/>
          <w:sz w:val="20"/>
          <w:szCs w:val="22"/>
        </w:rPr>
        <w:t>Retraso en la solución definitiva del problema en la asistencia técnica de fábrica, mayor a 5 días y hasta 10 días hábiles como decisión optativa y  mayor a 10 días de forma obligatoria, una vez realizada la notificación.</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2"/>
          <w:numId w:val="63"/>
        </w:numPr>
        <w:ind w:left="1134" w:hanging="850"/>
        <w:jc w:val="both"/>
        <w:rPr>
          <w:rFonts w:ascii="Arial" w:hAnsi="Arial" w:cs="Arial"/>
          <w:b/>
          <w:sz w:val="20"/>
          <w:szCs w:val="22"/>
          <w:lang w:val="es-BO"/>
        </w:rPr>
      </w:pPr>
      <w:r w:rsidRPr="00CA308F">
        <w:rPr>
          <w:rFonts w:ascii="Arial" w:hAnsi="Arial" w:cs="Arial"/>
          <w:b/>
          <w:sz w:val="20"/>
          <w:szCs w:val="22"/>
          <w:lang w:val="es-BO"/>
        </w:rPr>
        <w:t xml:space="preserve">Resolución a requerimiento del PROVEEDOR por causales atribuibles a la ENTIDAD. </w:t>
      </w:r>
      <w:r w:rsidRPr="00CA308F">
        <w:rPr>
          <w:rFonts w:ascii="Arial" w:hAnsi="Arial" w:cs="Arial"/>
          <w:sz w:val="20"/>
          <w:szCs w:val="22"/>
          <w:lang w:val="es-BO"/>
        </w:rPr>
        <w:t>El</w:t>
      </w:r>
      <w:r w:rsidRPr="00CA308F">
        <w:rPr>
          <w:rFonts w:ascii="Arial" w:hAnsi="Arial" w:cs="Arial"/>
          <w:b/>
          <w:sz w:val="20"/>
          <w:szCs w:val="22"/>
          <w:lang w:val="es-BO"/>
        </w:rPr>
        <w:t xml:space="preserve"> PROVEEDOR, </w:t>
      </w:r>
      <w:r w:rsidRPr="00CA308F">
        <w:rPr>
          <w:rFonts w:ascii="Arial" w:hAnsi="Arial" w:cs="Arial"/>
          <w:sz w:val="20"/>
          <w:szCs w:val="22"/>
          <w:lang w:val="es-BO"/>
        </w:rPr>
        <w:t>podrá proceder al trámite de resolución del Contrato, en los siguientes casos:</w:t>
      </w:r>
    </w:p>
    <w:p w:rsidR="00CA308F" w:rsidRPr="00CA308F" w:rsidRDefault="00CA308F" w:rsidP="00CA308F">
      <w:pPr>
        <w:jc w:val="both"/>
        <w:rPr>
          <w:rFonts w:ascii="Arial" w:hAnsi="Arial" w:cs="Arial"/>
          <w:sz w:val="20"/>
          <w:szCs w:val="22"/>
          <w:lang w:val="es-BO"/>
        </w:rPr>
      </w:pPr>
    </w:p>
    <w:p w:rsidR="00CA308F" w:rsidRPr="00CA308F" w:rsidRDefault="00CA308F" w:rsidP="00CA308F">
      <w:pPr>
        <w:numPr>
          <w:ilvl w:val="1"/>
          <w:numId w:val="60"/>
        </w:numPr>
        <w:ind w:left="1800"/>
        <w:jc w:val="both"/>
        <w:rPr>
          <w:rFonts w:ascii="Arial" w:hAnsi="Arial" w:cs="Arial"/>
          <w:sz w:val="20"/>
          <w:szCs w:val="22"/>
          <w:lang w:val="es-BO"/>
        </w:rPr>
      </w:pPr>
      <w:r w:rsidRPr="00CA308F">
        <w:rPr>
          <w:rFonts w:ascii="Arial" w:hAnsi="Arial" w:cs="Arial"/>
          <w:sz w:val="20"/>
          <w:szCs w:val="22"/>
          <w:lang w:val="es-BO"/>
        </w:rPr>
        <w:t>Si apartándose de los términos del Contrato la</w:t>
      </w:r>
      <w:r w:rsidRPr="00CA308F">
        <w:rPr>
          <w:rFonts w:ascii="Arial" w:hAnsi="Arial" w:cs="Arial"/>
          <w:b/>
          <w:sz w:val="20"/>
          <w:szCs w:val="22"/>
          <w:lang w:val="es-BO"/>
        </w:rPr>
        <w:t xml:space="preserve"> ENTIDAD, </w:t>
      </w:r>
      <w:r w:rsidRPr="00CA308F">
        <w:rPr>
          <w:rFonts w:ascii="Arial" w:hAnsi="Arial" w:cs="Arial"/>
          <w:sz w:val="20"/>
          <w:szCs w:val="22"/>
          <w:lang w:val="es-BO"/>
        </w:rPr>
        <w:t xml:space="preserve">a través del </w:t>
      </w:r>
      <w:r w:rsidRPr="00CA308F">
        <w:rPr>
          <w:rFonts w:ascii="Arial" w:hAnsi="Arial" w:cs="Arial"/>
          <w:b/>
          <w:bCs/>
          <w:sz w:val="20"/>
          <w:szCs w:val="22"/>
          <w:lang w:val="es-BO"/>
        </w:rPr>
        <w:t>FISCAL</w:t>
      </w:r>
      <w:r w:rsidRPr="00CA308F">
        <w:rPr>
          <w:rFonts w:ascii="Arial" w:hAnsi="Arial" w:cs="Arial"/>
          <w:sz w:val="20"/>
          <w:szCs w:val="22"/>
          <w:lang w:val="es-BO"/>
        </w:rPr>
        <w:t xml:space="preserve">, pretende modificar o afectar las condiciones del </w:t>
      </w:r>
      <w:r w:rsidRPr="00CA308F">
        <w:rPr>
          <w:rFonts w:ascii="Arial" w:hAnsi="Arial" w:cs="Arial"/>
          <w:b/>
          <w:sz w:val="20"/>
          <w:szCs w:val="22"/>
          <w:lang w:val="es-BO"/>
        </w:rPr>
        <w:t>SERVICIO</w:t>
      </w:r>
      <w:r w:rsidRPr="00CA308F">
        <w:rPr>
          <w:rFonts w:ascii="Arial" w:hAnsi="Arial" w:cs="Arial"/>
          <w:sz w:val="20"/>
          <w:szCs w:val="22"/>
          <w:lang w:val="es-BO"/>
        </w:rPr>
        <w:t>.</w:t>
      </w:r>
    </w:p>
    <w:p w:rsidR="00CA308F" w:rsidRPr="00CA308F" w:rsidRDefault="00CA308F" w:rsidP="00CA308F">
      <w:pPr>
        <w:numPr>
          <w:ilvl w:val="1"/>
          <w:numId w:val="60"/>
        </w:numPr>
        <w:ind w:left="1800"/>
        <w:jc w:val="both"/>
        <w:rPr>
          <w:rFonts w:ascii="Arial" w:hAnsi="Arial" w:cs="Arial"/>
          <w:sz w:val="20"/>
          <w:szCs w:val="22"/>
          <w:lang w:val="es-BO"/>
        </w:rPr>
      </w:pPr>
      <w:r w:rsidRPr="00CA308F">
        <w:rPr>
          <w:rFonts w:ascii="Arial" w:hAnsi="Arial" w:cs="Arial"/>
          <w:sz w:val="20"/>
          <w:szCs w:val="22"/>
          <w:lang w:val="es-BO"/>
        </w:rPr>
        <w:t xml:space="preserve">Por incumplimiento injustificado en el pago por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por más de sesenta (60) días calendario computados a partir de la fecha en que debió hacerse efectivo el pago, existiendo conformidad del </w:t>
      </w:r>
      <w:r w:rsidRPr="00CA308F">
        <w:rPr>
          <w:rFonts w:ascii="Arial" w:hAnsi="Arial" w:cs="Arial"/>
          <w:b/>
          <w:sz w:val="20"/>
          <w:szCs w:val="22"/>
          <w:lang w:val="es-BO"/>
        </w:rPr>
        <w:t>SERVICIO</w:t>
      </w:r>
      <w:r w:rsidRPr="00CA308F">
        <w:rPr>
          <w:rFonts w:ascii="Arial" w:hAnsi="Arial" w:cs="Arial"/>
          <w:sz w:val="20"/>
          <w:szCs w:val="22"/>
          <w:lang w:val="es-BO"/>
        </w:rPr>
        <w:t xml:space="preserve">, emitida por el </w:t>
      </w:r>
      <w:r w:rsidRPr="00CA308F">
        <w:rPr>
          <w:rFonts w:ascii="Arial" w:hAnsi="Arial" w:cs="Arial"/>
          <w:b/>
          <w:sz w:val="20"/>
          <w:szCs w:val="22"/>
          <w:lang w:val="es-BO"/>
        </w:rPr>
        <w:t>FISCAL</w:t>
      </w:r>
      <w:r w:rsidRPr="00CA308F">
        <w:rPr>
          <w:rFonts w:ascii="Arial" w:hAnsi="Arial" w:cs="Arial"/>
          <w:sz w:val="20"/>
          <w:szCs w:val="22"/>
          <w:lang w:val="es-BO"/>
        </w:rPr>
        <w:t>.</w:t>
      </w:r>
    </w:p>
    <w:p w:rsidR="00CA308F" w:rsidRPr="00CA308F" w:rsidRDefault="00CA308F" w:rsidP="00CA308F">
      <w:pPr>
        <w:numPr>
          <w:ilvl w:val="1"/>
          <w:numId w:val="60"/>
        </w:numPr>
        <w:ind w:left="1800"/>
        <w:jc w:val="both"/>
        <w:rPr>
          <w:rFonts w:ascii="Arial" w:hAnsi="Arial" w:cs="Arial"/>
          <w:sz w:val="20"/>
          <w:szCs w:val="22"/>
          <w:lang w:val="es-BO"/>
        </w:rPr>
      </w:pPr>
      <w:r w:rsidRPr="00CA308F">
        <w:rPr>
          <w:rFonts w:ascii="Arial" w:hAnsi="Arial" w:cs="Arial"/>
          <w:sz w:val="20"/>
          <w:szCs w:val="22"/>
          <w:lang w:val="es-BO"/>
        </w:rPr>
        <w:t>Por utilizar o requerir aquellos servicios que son objeto del presente Contrato, en beneficio de terceras personas.</w:t>
      </w:r>
    </w:p>
    <w:p w:rsidR="00CA308F" w:rsidRPr="00CA308F" w:rsidRDefault="00CA308F" w:rsidP="00CA308F">
      <w:pPr>
        <w:ind w:left="1800"/>
        <w:jc w:val="both"/>
        <w:rPr>
          <w:rFonts w:ascii="Arial" w:hAnsi="Arial" w:cs="Arial"/>
          <w:sz w:val="20"/>
          <w:szCs w:val="22"/>
          <w:lang w:val="es-BO"/>
        </w:rPr>
      </w:pPr>
    </w:p>
    <w:p w:rsidR="00CA308F" w:rsidRPr="00CA308F" w:rsidRDefault="00CA308F" w:rsidP="00CA308F">
      <w:pPr>
        <w:numPr>
          <w:ilvl w:val="2"/>
          <w:numId w:val="63"/>
        </w:numPr>
        <w:ind w:left="1134" w:hanging="992"/>
        <w:jc w:val="both"/>
        <w:rPr>
          <w:rFonts w:ascii="Arial" w:hAnsi="Arial" w:cs="Arial"/>
          <w:sz w:val="20"/>
          <w:szCs w:val="22"/>
          <w:lang w:val="es-BO"/>
        </w:rPr>
      </w:pPr>
      <w:r w:rsidRPr="00CA308F">
        <w:rPr>
          <w:rFonts w:ascii="Arial" w:hAnsi="Arial" w:cs="Arial"/>
          <w:b/>
          <w:sz w:val="20"/>
          <w:szCs w:val="22"/>
          <w:lang w:val="es-BO"/>
        </w:rPr>
        <w:t xml:space="preserve">Reglas aplicables a la Resolución: </w:t>
      </w:r>
      <w:r w:rsidRPr="00CA308F">
        <w:rPr>
          <w:rFonts w:ascii="Arial" w:hAnsi="Arial" w:cs="Arial"/>
          <w:sz w:val="20"/>
          <w:szCs w:val="22"/>
          <w:lang w:val="es-BO"/>
        </w:rPr>
        <w:t xml:space="preserve">De acuerdo a las causales de Resolución de Contrato señaladas precedentemente, y considerando la naturaleza del Contrato de prestación de </w:t>
      </w:r>
      <w:r w:rsidRPr="00CA308F">
        <w:rPr>
          <w:rFonts w:ascii="Arial" w:hAnsi="Arial" w:cs="Arial"/>
          <w:b/>
          <w:sz w:val="20"/>
          <w:szCs w:val="22"/>
          <w:lang w:val="es-BO"/>
        </w:rPr>
        <w:t>SERVICIOS</w:t>
      </w:r>
      <w:r w:rsidRPr="00CA308F">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CA308F" w:rsidRPr="00CA308F" w:rsidRDefault="00CA308F" w:rsidP="00CA308F">
      <w:pPr>
        <w:tabs>
          <w:tab w:val="left" w:pos="1418"/>
        </w:tabs>
        <w:ind w:left="465"/>
        <w:jc w:val="both"/>
        <w:rPr>
          <w:rFonts w:ascii="Arial" w:hAnsi="Arial" w:cs="Arial"/>
          <w:sz w:val="20"/>
          <w:szCs w:val="22"/>
          <w:lang w:val="es-BO"/>
        </w:rPr>
      </w:pPr>
    </w:p>
    <w:p w:rsidR="00CA308F" w:rsidRPr="00CA308F" w:rsidRDefault="00CA308F" w:rsidP="00CA308F">
      <w:pPr>
        <w:ind w:left="1134"/>
        <w:jc w:val="both"/>
        <w:rPr>
          <w:rFonts w:ascii="Arial" w:hAnsi="Arial" w:cs="Arial"/>
          <w:sz w:val="20"/>
          <w:szCs w:val="22"/>
          <w:lang w:val="es-BO"/>
        </w:rPr>
      </w:pPr>
      <w:r w:rsidRPr="00CA308F">
        <w:rPr>
          <w:rFonts w:ascii="Arial" w:hAnsi="Arial" w:cs="Arial"/>
          <w:sz w:val="20"/>
          <w:szCs w:val="22"/>
          <w:lang w:val="es-BO"/>
        </w:rPr>
        <w:t>Para procesar la Resolución del Contrato por cualquiera de las causales señaladas, la</w:t>
      </w:r>
      <w:r w:rsidRPr="00CA308F">
        <w:rPr>
          <w:rFonts w:ascii="Arial" w:hAnsi="Arial" w:cs="Arial"/>
          <w:b/>
          <w:sz w:val="20"/>
          <w:szCs w:val="22"/>
          <w:lang w:val="es-BO"/>
        </w:rPr>
        <w:t xml:space="preserve"> ENTIDAD </w:t>
      </w:r>
      <w:r w:rsidRPr="00CA308F">
        <w:rPr>
          <w:rFonts w:ascii="Arial" w:hAnsi="Arial" w:cs="Arial"/>
          <w:sz w:val="20"/>
          <w:szCs w:val="22"/>
          <w:lang w:val="es-BO"/>
        </w:rPr>
        <w:t>o el</w:t>
      </w:r>
      <w:r w:rsidRPr="00CA308F">
        <w:rPr>
          <w:rFonts w:ascii="Arial" w:hAnsi="Arial" w:cs="Arial"/>
          <w:b/>
          <w:sz w:val="20"/>
          <w:szCs w:val="22"/>
          <w:lang w:val="es-BO"/>
        </w:rPr>
        <w:t xml:space="preserve"> PROVEEDOR, </w:t>
      </w:r>
      <w:r w:rsidRPr="00CA308F">
        <w:rPr>
          <w:rFonts w:ascii="Arial" w:hAnsi="Arial" w:cs="Arial"/>
          <w:sz w:val="20"/>
          <w:szCs w:val="22"/>
          <w:lang w:val="es-BO"/>
        </w:rPr>
        <w:t>dará aviso escrito mediante carta notariada, a la otra parte, de su intención de resolver el Contrato, estableciendo claramente la causal que se aduce.</w:t>
      </w:r>
    </w:p>
    <w:p w:rsidR="00CA308F" w:rsidRPr="00CA308F" w:rsidRDefault="00CA308F" w:rsidP="00CA308F">
      <w:pPr>
        <w:ind w:left="426" w:firstLine="24"/>
        <w:jc w:val="both"/>
        <w:rPr>
          <w:rFonts w:ascii="Arial" w:hAnsi="Arial" w:cs="Arial"/>
          <w:sz w:val="20"/>
          <w:szCs w:val="22"/>
          <w:lang w:val="es-BO"/>
        </w:rPr>
      </w:pPr>
    </w:p>
    <w:p w:rsidR="00CA308F" w:rsidRPr="00CA308F" w:rsidRDefault="00CA308F" w:rsidP="00CA308F">
      <w:pPr>
        <w:ind w:left="1134"/>
        <w:jc w:val="both"/>
        <w:rPr>
          <w:rFonts w:ascii="Arial" w:hAnsi="Arial" w:cs="Arial"/>
          <w:sz w:val="20"/>
          <w:szCs w:val="22"/>
          <w:lang w:val="es-BO"/>
        </w:rPr>
      </w:pPr>
      <w:r w:rsidRPr="00CA308F">
        <w:rPr>
          <w:rFonts w:ascii="Arial" w:hAnsi="Arial" w:cs="Arial"/>
          <w:sz w:val="20"/>
          <w:szCs w:val="22"/>
          <w:lang w:val="es-BO"/>
        </w:rPr>
        <w:t xml:space="preserve">Si dentro de los diez (10) días hábiles siguientes de la fecha de notificación, se enmendaran las fallas, se normalizara el desarrollo de los servicios y se tomaran las </w:t>
      </w:r>
      <w:r w:rsidRPr="00CA308F">
        <w:rPr>
          <w:rFonts w:ascii="Arial" w:hAnsi="Arial" w:cs="Arial"/>
          <w:sz w:val="20"/>
          <w:szCs w:val="22"/>
          <w:lang w:val="es-BO"/>
        </w:rPr>
        <w:lastRenderedPageBreak/>
        <w:t xml:space="preserve">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CA308F">
        <w:rPr>
          <w:rFonts w:ascii="Arial" w:hAnsi="Arial" w:cs="Arial"/>
          <w:b/>
          <w:sz w:val="20"/>
          <w:szCs w:val="22"/>
          <w:lang w:val="es-BO"/>
        </w:rPr>
        <w:t>ENTIDAD</w:t>
      </w:r>
      <w:r w:rsidRPr="00CA308F">
        <w:rPr>
          <w:rFonts w:ascii="Arial" w:hAnsi="Arial" w:cs="Arial"/>
          <w:sz w:val="20"/>
          <w:szCs w:val="22"/>
          <w:lang w:val="es-BO"/>
        </w:rPr>
        <w:t xml:space="preserve"> o el </w:t>
      </w:r>
      <w:r w:rsidRPr="00CA308F">
        <w:rPr>
          <w:rFonts w:ascii="Arial" w:hAnsi="Arial" w:cs="Arial"/>
          <w:b/>
          <w:sz w:val="20"/>
          <w:szCs w:val="22"/>
          <w:lang w:val="es-BO"/>
        </w:rPr>
        <w:t>PROVEEDOR</w:t>
      </w:r>
      <w:r w:rsidRPr="00CA308F">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rsidR="00CA308F" w:rsidRPr="00CA308F" w:rsidRDefault="00CA308F" w:rsidP="00CA308F">
      <w:pPr>
        <w:tabs>
          <w:tab w:val="left" w:pos="1418"/>
        </w:tabs>
        <w:ind w:left="465"/>
        <w:jc w:val="both"/>
        <w:rPr>
          <w:rFonts w:ascii="Arial" w:hAnsi="Arial" w:cs="Arial"/>
          <w:sz w:val="20"/>
          <w:szCs w:val="22"/>
          <w:lang w:val="es-BO"/>
        </w:rPr>
      </w:pPr>
    </w:p>
    <w:p w:rsidR="00CA308F" w:rsidRPr="00CA308F" w:rsidRDefault="00CA308F" w:rsidP="00CA308F">
      <w:pPr>
        <w:ind w:left="1134"/>
        <w:jc w:val="both"/>
        <w:rPr>
          <w:rFonts w:ascii="Arial" w:hAnsi="Arial" w:cs="Arial"/>
          <w:sz w:val="20"/>
          <w:szCs w:val="22"/>
          <w:lang w:val="es-BO"/>
        </w:rPr>
      </w:pPr>
      <w:r w:rsidRPr="00CA308F">
        <w:rPr>
          <w:rFonts w:ascii="Arial" w:hAnsi="Arial" w:cs="Arial"/>
          <w:sz w:val="20"/>
          <w:szCs w:val="22"/>
          <w:lang w:val="es-BO"/>
        </w:rPr>
        <w:t xml:space="preserve">Esta carta notariada dará lugar a que cuando la resolución sea por causales atribuibles al </w:t>
      </w:r>
      <w:r w:rsidRPr="00CA308F">
        <w:rPr>
          <w:rFonts w:ascii="Arial" w:hAnsi="Arial" w:cs="Arial"/>
          <w:b/>
          <w:sz w:val="20"/>
          <w:szCs w:val="22"/>
          <w:lang w:val="es-BO"/>
        </w:rPr>
        <w:t>PROVEEDOR</w:t>
      </w:r>
      <w:r w:rsidRPr="00CA308F">
        <w:rPr>
          <w:rFonts w:ascii="Arial" w:hAnsi="Arial" w:cs="Arial"/>
          <w:sz w:val="20"/>
          <w:szCs w:val="22"/>
          <w:lang w:val="es-BO"/>
        </w:rPr>
        <w:t xml:space="preserve"> se consolide en favor de la </w:t>
      </w:r>
      <w:r w:rsidRPr="00CA308F">
        <w:rPr>
          <w:rFonts w:ascii="Arial" w:hAnsi="Arial" w:cs="Arial"/>
          <w:b/>
          <w:sz w:val="20"/>
          <w:szCs w:val="22"/>
          <w:lang w:val="es-BO"/>
        </w:rPr>
        <w:t>ENTIDAD</w:t>
      </w:r>
      <w:r w:rsidRPr="00CA308F">
        <w:rPr>
          <w:rFonts w:ascii="Arial" w:hAnsi="Arial" w:cs="Arial"/>
          <w:sz w:val="20"/>
          <w:szCs w:val="22"/>
          <w:lang w:val="es-BO"/>
        </w:rPr>
        <w:t xml:space="preserve"> la Garantía de Cumplimiento de Contrato.</w:t>
      </w:r>
    </w:p>
    <w:p w:rsidR="00CA308F" w:rsidRPr="00CA308F" w:rsidRDefault="00CA308F" w:rsidP="00CA308F">
      <w:pPr>
        <w:tabs>
          <w:tab w:val="left" w:pos="1418"/>
        </w:tabs>
        <w:ind w:left="465"/>
        <w:jc w:val="both"/>
        <w:rPr>
          <w:rFonts w:ascii="Arial" w:hAnsi="Arial" w:cs="Arial"/>
          <w:sz w:val="20"/>
          <w:szCs w:val="22"/>
          <w:lang w:val="es-BO"/>
        </w:rPr>
      </w:pPr>
    </w:p>
    <w:p w:rsidR="00CA308F" w:rsidRPr="00CA308F" w:rsidRDefault="00CA308F" w:rsidP="00CA308F">
      <w:pPr>
        <w:ind w:left="1134"/>
        <w:jc w:val="both"/>
        <w:rPr>
          <w:rFonts w:ascii="Arial" w:hAnsi="Arial" w:cs="Arial"/>
          <w:sz w:val="20"/>
          <w:szCs w:val="22"/>
          <w:lang w:val="es-BO"/>
        </w:rPr>
      </w:pPr>
      <w:r w:rsidRPr="00CA308F">
        <w:rPr>
          <w:rFonts w:ascii="Arial" w:hAnsi="Arial" w:cs="Arial"/>
          <w:sz w:val="20"/>
          <w:szCs w:val="22"/>
          <w:lang w:val="es-BO"/>
        </w:rPr>
        <w:t xml:space="preserve">Solo en caso que la resolución no sea originada por negligencia del </w:t>
      </w:r>
      <w:r w:rsidRPr="00CA308F">
        <w:rPr>
          <w:rFonts w:ascii="Arial" w:hAnsi="Arial" w:cs="Arial"/>
          <w:b/>
          <w:sz w:val="20"/>
          <w:szCs w:val="22"/>
          <w:lang w:val="es-BO"/>
        </w:rPr>
        <w:t>PROVEEDOR</w:t>
      </w:r>
      <w:r w:rsidRPr="00CA308F">
        <w:rPr>
          <w:rFonts w:ascii="Arial" w:hAnsi="Arial" w:cs="Arial"/>
          <w:sz w:val="20"/>
          <w:szCs w:val="22"/>
          <w:lang w:val="es-BO"/>
        </w:rPr>
        <w:t xml:space="preserve"> éste tendrá derecho a una evaluación de los gastos proporcionales que demande los compromisos adquiridos por el </w:t>
      </w:r>
      <w:r w:rsidRPr="00CA308F">
        <w:rPr>
          <w:rFonts w:ascii="Arial" w:hAnsi="Arial" w:cs="Arial"/>
          <w:b/>
          <w:sz w:val="20"/>
          <w:szCs w:val="22"/>
          <w:lang w:val="es-BO"/>
        </w:rPr>
        <w:t>PROVEEDOR</w:t>
      </w:r>
      <w:r w:rsidRPr="00CA308F">
        <w:rPr>
          <w:rFonts w:ascii="Arial" w:hAnsi="Arial" w:cs="Arial"/>
          <w:sz w:val="20"/>
          <w:szCs w:val="22"/>
          <w:lang w:val="es-BO"/>
        </w:rPr>
        <w:t xml:space="preserve"> para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contra la presentación de documentos probatorios y certificados.</w:t>
      </w:r>
    </w:p>
    <w:p w:rsidR="00CA308F" w:rsidRPr="00CA308F" w:rsidRDefault="00CA308F" w:rsidP="00CA308F">
      <w:pPr>
        <w:tabs>
          <w:tab w:val="left" w:pos="1418"/>
        </w:tabs>
        <w:ind w:left="465"/>
        <w:jc w:val="both"/>
        <w:rPr>
          <w:rFonts w:ascii="Arial" w:hAnsi="Arial" w:cs="Arial"/>
          <w:sz w:val="20"/>
          <w:szCs w:val="22"/>
          <w:lang w:val="es-BO"/>
        </w:rPr>
      </w:pPr>
      <w:r w:rsidRPr="00CA308F">
        <w:rPr>
          <w:rFonts w:ascii="Arial" w:hAnsi="Arial" w:cs="Arial"/>
          <w:sz w:val="20"/>
          <w:szCs w:val="22"/>
          <w:lang w:val="es-BO"/>
        </w:rPr>
        <w:t xml:space="preserve"> </w:t>
      </w:r>
    </w:p>
    <w:p w:rsidR="00CA308F" w:rsidRPr="00CA308F" w:rsidRDefault="00CA308F" w:rsidP="00CA308F">
      <w:pPr>
        <w:ind w:left="1134"/>
        <w:jc w:val="both"/>
        <w:rPr>
          <w:rFonts w:ascii="Arial" w:hAnsi="Arial" w:cs="Arial"/>
          <w:sz w:val="20"/>
          <w:szCs w:val="22"/>
          <w:lang w:val="es-BO"/>
        </w:rPr>
      </w:pPr>
      <w:r w:rsidRPr="00CA308F">
        <w:rPr>
          <w:rFonts w:ascii="Arial" w:hAnsi="Arial" w:cs="Arial"/>
          <w:sz w:val="20"/>
          <w:szCs w:val="22"/>
          <w:lang w:val="es-BO"/>
        </w:rPr>
        <w:t xml:space="preserve">El </w:t>
      </w:r>
      <w:r w:rsidRPr="00CA308F">
        <w:rPr>
          <w:rFonts w:ascii="Arial" w:hAnsi="Arial" w:cs="Arial"/>
          <w:b/>
          <w:sz w:val="20"/>
          <w:szCs w:val="22"/>
          <w:lang w:val="es-BO"/>
        </w:rPr>
        <w:t>FISCAL</w:t>
      </w:r>
      <w:r w:rsidRPr="00CA308F">
        <w:rPr>
          <w:rFonts w:ascii="Arial" w:hAnsi="Arial" w:cs="Arial"/>
          <w:sz w:val="20"/>
          <w:szCs w:val="22"/>
          <w:lang w:val="es-BO"/>
        </w:rPr>
        <w:t xml:space="preserve"> determinará los costos proporcionales que en dicho acto se demandase y otros gastos que a juicio del </w:t>
      </w:r>
      <w:r w:rsidRPr="00CA308F">
        <w:rPr>
          <w:rFonts w:ascii="Arial" w:hAnsi="Arial" w:cs="Arial"/>
          <w:b/>
          <w:sz w:val="20"/>
          <w:szCs w:val="22"/>
          <w:lang w:val="es-BO"/>
        </w:rPr>
        <w:t>FISCAL</w:t>
      </w:r>
      <w:r w:rsidRPr="00CA308F">
        <w:rPr>
          <w:rFonts w:ascii="Arial" w:hAnsi="Arial" w:cs="Arial"/>
          <w:sz w:val="20"/>
          <w:szCs w:val="22"/>
          <w:lang w:val="es-BO"/>
        </w:rPr>
        <w:t xml:space="preserve"> fueran considerados sujetos a reembolso en favor del </w:t>
      </w:r>
      <w:r w:rsidRPr="00CA308F">
        <w:rPr>
          <w:rFonts w:ascii="Arial" w:hAnsi="Arial" w:cs="Arial"/>
          <w:b/>
          <w:sz w:val="20"/>
          <w:szCs w:val="22"/>
          <w:lang w:val="es-BO"/>
        </w:rPr>
        <w:t>PROVEEDOR</w:t>
      </w:r>
      <w:r w:rsidRPr="00CA308F">
        <w:rPr>
          <w:rFonts w:ascii="Arial" w:hAnsi="Arial" w:cs="Arial"/>
          <w:sz w:val="20"/>
          <w:szCs w:val="22"/>
          <w:lang w:val="es-BO"/>
        </w:rPr>
        <w:t xml:space="preserve">. Una vez efectivizada la Resolución del Contrato, las </w:t>
      </w:r>
      <w:r w:rsidRPr="00CA308F">
        <w:rPr>
          <w:rFonts w:ascii="Arial" w:hAnsi="Arial" w:cs="Arial"/>
          <w:b/>
          <w:sz w:val="20"/>
          <w:szCs w:val="22"/>
          <w:lang w:val="es-BO"/>
        </w:rPr>
        <w:t>PARTES</w:t>
      </w:r>
      <w:r w:rsidRPr="00CA308F">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CA308F" w:rsidRPr="00CA308F" w:rsidRDefault="00CA308F" w:rsidP="00CA308F">
      <w:pPr>
        <w:ind w:left="1276"/>
        <w:jc w:val="both"/>
        <w:rPr>
          <w:rFonts w:ascii="Arial" w:hAnsi="Arial" w:cs="Arial"/>
          <w:sz w:val="20"/>
          <w:szCs w:val="22"/>
          <w:lang w:val="es-BO"/>
        </w:rPr>
      </w:pPr>
    </w:p>
    <w:p w:rsidR="00CA308F" w:rsidRPr="00CA308F" w:rsidRDefault="00CA308F" w:rsidP="00CA308F">
      <w:pPr>
        <w:numPr>
          <w:ilvl w:val="1"/>
          <w:numId w:val="63"/>
        </w:numPr>
        <w:jc w:val="both"/>
        <w:rPr>
          <w:rFonts w:ascii="Arial" w:hAnsi="Arial" w:cs="Arial"/>
          <w:b/>
          <w:sz w:val="20"/>
          <w:szCs w:val="22"/>
          <w:lang w:val="es-BO"/>
        </w:rPr>
      </w:pPr>
      <w:r w:rsidRPr="00CA308F">
        <w:rPr>
          <w:rFonts w:ascii="Arial" w:hAnsi="Arial" w:cs="Arial"/>
          <w:b/>
          <w:sz w:val="20"/>
          <w:szCs w:val="22"/>
          <w:lang w:val="es-BO"/>
        </w:rPr>
        <w:t>Resolución por causas de fuerza mayor o caso fortuito o en resguardo de los intereses del Estado.</w:t>
      </w:r>
    </w:p>
    <w:p w:rsidR="00CA308F" w:rsidRPr="00CA308F" w:rsidRDefault="00CA308F" w:rsidP="00CA308F">
      <w:pPr>
        <w:ind w:left="720"/>
        <w:jc w:val="both"/>
        <w:rPr>
          <w:rFonts w:ascii="Arial" w:hAnsi="Arial" w:cs="Arial"/>
          <w:b/>
          <w:sz w:val="20"/>
          <w:szCs w:val="22"/>
          <w:lang w:val="es-BO"/>
        </w:rPr>
      </w:pPr>
    </w:p>
    <w:p w:rsidR="00CA308F" w:rsidRPr="00CA308F" w:rsidRDefault="00CA308F" w:rsidP="00CA308F">
      <w:pPr>
        <w:ind w:left="720"/>
        <w:jc w:val="both"/>
        <w:rPr>
          <w:rFonts w:ascii="Arial" w:hAnsi="Arial" w:cs="Arial"/>
          <w:b/>
          <w:sz w:val="20"/>
          <w:szCs w:val="22"/>
          <w:lang w:val="es-BO"/>
        </w:rPr>
      </w:pPr>
      <w:r w:rsidRPr="00CA308F">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CA308F" w:rsidRPr="00CA308F" w:rsidRDefault="00CA308F" w:rsidP="00CA308F">
      <w:pPr>
        <w:ind w:left="465"/>
        <w:jc w:val="both"/>
        <w:rPr>
          <w:rFonts w:ascii="Arial" w:hAnsi="Arial" w:cs="Arial"/>
          <w:sz w:val="20"/>
          <w:szCs w:val="22"/>
          <w:lang w:val="es-BO"/>
        </w:rPr>
      </w:pPr>
    </w:p>
    <w:p w:rsidR="00CA308F" w:rsidRPr="00CA308F" w:rsidRDefault="00CA308F" w:rsidP="00CA308F">
      <w:pPr>
        <w:ind w:left="720"/>
        <w:jc w:val="both"/>
        <w:rPr>
          <w:rFonts w:ascii="Arial" w:hAnsi="Arial" w:cs="Arial"/>
          <w:sz w:val="20"/>
          <w:szCs w:val="22"/>
          <w:lang w:val="es-BO"/>
        </w:rPr>
      </w:pPr>
      <w:r w:rsidRPr="00CA308F">
        <w:rPr>
          <w:rFonts w:ascii="Arial" w:hAnsi="Arial" w:cs="Arial"/>
          <w:sz w:val="20"/>
          <w:szCs w:val="22"/>
          <w:lang w:val="es-BO"/>
        </w:rPr>
        <w:t xml:space="preserve">Si en cualquier momento, antes de la terminación de la prestación del </w:t>
      </w:r>
      <w:r w:rsidRPr="00CA308F">
        <w:rPr>
          <w:rFonts w:ascii="Arial" w:hAnsi="Arial" w:cs="Arial"/>
          <w:b/>
          <w:sz w:val="20"/>
          <w:szCs w:val="22"/>
          <w:lang w:val="es-BO"/>
        </w:rPr>
        <w:t>SERVICIO</w:t>
      </w:r>
      <w:r w:rsidRPr="00CA308F">
        <w:rPr>
          <w:rFonts w:ascii="Arial" w:hAnsi="Arial" w:cs="Arial"/>
          <w:sz w:val="20"/>
          <w:szCs w:val="22"/>
          <w:lang w:val="es-BO"/>
        </w:rPr>
        <w:t xml:space="preserve"> objeto del Contrato, el </w:t>
      </w:r>
      <w:r w:rsidRPr="00CA308F">
        <w:rPr>
          <w:rFonts w:ascii="Arial" w:hAnsi="Arial" w:cs="Arial"/>
          <w:b/>
          <w:sz w:val="20"/>
          <w:szCs w:val="22"/>
          <w:lang w:val="es-BO"/>
        </w:rPr>
        <w:t>PROVEEDOR</w:t>
      </w:r>
      <w:r w:rsidRPr="00CA308F">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CA308F" w:rsidRPr="00CA308F" w:rsidRDefault="00CA308F" w:rsidP="00CA308F">
      <w:pPr>
        <w:ind w:left="465"/>
        <w:jc w:val="both"/>
        <w:rPr>
          <w:rFonts w:ascii="Arial" w:hAnsi="Arial" w:cs="Arial"/>
          <w:sz w:val="20"/>
          <w:szCs w:val="22"/>
          <w:lang w:val="es-BO"/>
        </w:rPr>
      </w:pPr>
    </w:p>
    <w:p w:rsidR="00CA308F" w:rsidRPr="00CA308F" w:rsidRDefault="00CA308F" w:rsidP="00CA308F">
      <w:pPr>
        <w:ind w:left="720"/>
        <w:jc w:val="both"/>
        <w:rPr>
          <w:rFonts w:ascii="Arial" w:hAnsi="Arial" w:cs="Arial"/>
          <w:sz w:val="20"/>
          <w:szCs w:val="22"/>
          <w:lang w:val="es-BO"/>
        </w:rPr>
      </w:pPr>
      <w:r w:rsidRPr="00CA308F">
        <w:rPr>
          <w:rFonts w:ascii="Arial" w:hAnsi="Arial" w:cs="Arial"/>
          <w:sz w:val="20"/>
          <w:szCs w:val="22"/>
          <w:lang w:val="es-BO"/>
        </w:rPr>
        <w:t xml:space="preserve">La </w:t>
      </w:r>
      <w:r w:rsidRPr="00CA308F">
        <w:rPr>
          <w:rFonts w:ascii="Arial" w:hAnsi="Arial" w:cs="Arial"/>
          <w:b/>
          <w:sz w:val="20"/>
          <w:szCs w:val="22"/>
          <w:lang w:val="es-BO"/>
        </w:rPr>
        <w:t>ENTIDAD</w:t>
      </w:r>
      <w:r w:rsidRPr="00CA308F">
        <w:rPr>
          <w:rFonts w:ascii="Arial" w:hAnsi="Arial" w:cs="Arial"/>
          <w:sz w:val="20"/>
          <w:szCs w:val="22"/>
          <w:lang w:val="es-BO"/>
        </w:rPr>
        <w:t xml:space="preserve">, previa evaluación y aceptación de la solicitud, mediante carta notariada dirigida al </w:t>
      </w:r>
      <w:r w:rsidRPr="00CA308F">
        <w:rPr>
          <w:rFonts w:ascii="Arial" w:hAnsi="Arial" w:cs="Arial"/>
          <w:b/>
          <w:sz w:val="20"/>
          <w:szCs w:val="22"/>
          <w:lang w:val="es-BO"/>
        </w:rPr>
        <w:t>PROVEEDOR</w:t>
      </w:r>
      <w:r w:rsidRPr="00CA308F">
        <w:rPr>
          <w:rFonts w:ascii="Arial" w:hAnsi="Arial" w:cs="Arial"/>
          <w:sz w:val="20"/>
          <w:szCs w:val="22"/>
          <w:lang w:val="es-BO"/>
        </w:rPr>
        <w:t xml:space="preserve">, suspenderá la ejecución del </w:t>
      </w:r>
      <w:r w:rsidRPr="00CA308F">
        <w:rPr>
          <w:rFonts w:ascii="Arial" w:hAnsi="Arial" w:cs="Arial"/>
          <w:b/>
          <w:sz w:val="20"/>
          <w:szCs w:val="22"/>
          <w:lang w:val="es-BO"/>
        </w:rPr>
        <w:t>SERVICIO</w:t>
      </w:r>
      <w:r w:rsidRPr="00CA308F">
        <w:rPr>
          <w:rFonts w:ascii="Arial" w:hAnsi="Arial" w:cs="Arial"/>
          <w:sz w:val="20"/>
          <w:szCs w:val="22"/>
          <w:lang w:val="es-BO"/>
        </w:rPr>
        <w:t xml:space="preserve"> y resolverá el Contrato. A la entrega de dicha comunicación oficial de resolución, el </w:t>
      </w:r>
      <w:r w:rsidRPr="00CA308F">
        <w:rPr>
          <w:rFonts w:ascii="Arial" w:hAnsi="Arial" w:cs="Arial"/>
          <w:b/>
          <w:sz w:val="20"/>
          <w:szCs w:val="22"/>
          <w:lang w:val="es-BO"/>
        </w:rPr>
        <w:t>PROVEEDOR</w:t>
      </w:r>
      <w:r w:rsidRPr="00CA308F">
        <w:rPr>
          <w:rFonts w:ascii="Arial" w:hAnsi="Arial" w:cs="Arial"/>
          <w:sz w:val="20"/>
          <w:szCs w:val="22"/>
          <w:lang w:val="es-BO"/>
        </w:rPr>
        <w:t xml:space="preserve"> suspenderá la ejecución del </w:t>
      </w:r>
      <w:r w:rsidRPr="00CA308F">
        <w:rPr>
          <w:rFonts w:ascii="Arial" w:hAnsi="Arial" w:cs="Arial"/>
          <w:b/>
          <w:sz w:val="20"/>
          <w:szCs w:val="22"/>
          <w:lang w:val="es-BO"/>
        </w:rPr>
        <w:t>SERVICIO</w:t>
      </w:r>
      <w:r w:rsidRPr="00CA308F">
        <w:rPr>
          <w:rFonts w:ascii="Arial" w:hAnsi="Arial" w:cs="Arial"/>
          <w:sz w:val="20"/>
          <w:szCs w:val="22"/>
          <w:lang w:val="es-BO"/>
        </w:rPr>
        <w:t xml:space="preserve"> de acuerdo a las instrucciones escritas que al efecto emita la </w:t>
      </w:r>
      <w:r w:rsidRPr="00CA308F">
        <w:rPr>
          <w:rFonts w:ascii="Arial" w:hAnsi="Arial" w:cs="Arial"/>
          <w:b/>
          <w:sz w:val="20"/>
          <w:szCs w:val="22"/>
          <w:lang w:val="es-BO"/>
        </w:rPr>
        <w:t>ENTIDAD</w:t>
      </w:r>
      <w:r w:rsidRPr="00CA308F">
        <w:rPr>
          <w:rFonts w:ascii="Arial" w:hAnsi="Arial" w:cs="Arial"/>
          <w:sz w:val="20"/>
          <w:szCs w:val="22"/>
          <w:lang w:val="es-BO"/>
        </w:rPr>
        <w:t>.</w:t>
      </w:r>
    </w:p>
    <w:p w:rsidR="00CA308F" w:rsidRPr="00CA308F" w:rsidRDefault="00CA308F" w:rsidP="00CA308F">
      <w:pPr>
        <w:ind w:left="465"/>
        <w:jc w:val="both"/>
        <w:rPr>
          <w:rFonts w:ascii="Arial" w:hAnsi="Arial" w:cs="Arial"/>
          <w:sz w:val="20"/>
          <w:szCs w:val="22"/>
          <w:lang w:val="es-BO"/>
        </w:rPr>
      </w:pPr>
    </w:p>
    <w:p w:rsidR="00CA308F" w:rsidRPr="00CA308F" w:rsidRDefault="00CA308F" w:rsidP="00CA308F">
      <w:pPr>
        <w:ind w:left="720"/>
        <w:jc w:val="both"/>
        <w:rPr>
          <w:rFonts w:ascii="Arial" w:hAnsi="Arial" w:cs="Arial"/>
          <w:sz w:val="20"/>
          <w:szCs w:val="22"/>
          <w:lang w:val="es-BO"/>
        </w:rPr>
      </w:pPr>
      <w:r w:rsidRPr="00CA308F">
        <w:rPr>
          <w:rFonts w:ascii="Arial" w:hAnsi="Arial" w:cs="Arial"/>
          <w:sz w:val="20"/>
          <w:szCs w:val="22"/>
          <w:lang w:val="es-BO"/>
        </w:rPr>
        <w:t xml:space="preserve">Asimismo, si la </w:t>
      </w:r>
      <w:r w:rsidRPr="00CA308F">
        <w:rPr>
          <w:rFonts w:ascii="Arial" w:hAnsi="Arial" w:cs="Arial"/>
          <w:b/>
          <w:sz w:val="20"/>
          <w:szCs w:val="22"/>
          <w:lang w:val="es-BO"/>
        </w:rPr>
        <w:t>ENTIDAD</w:t>
      </w:r>
      <w:r w:rsidRPr="00CA308F">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A308F">
        <w:rPr>
          <w:rFonts w:ascii="Arial" w:hAnsi="Arial" w:cs="Arial"/>
          <w:b/>
          <w:sz w:val="20"/>
          <w:szCs w:val="22"/>
          <w:lang w:val="es-BO"/>
        </w:rPr>
        <w:t>SERVICIO</w:t>
      </w:r>
      <w:r w:rsidRPr="00CA308F">
        <w:rPr>
          <w:rFonts w:ascii="Arial" w:hAnsi="Arial" w:cs="Arial"/>
          <w:sz w:val="20"/>
          <w:szCs w:val="22"/>
          <w:lang w:val="es-BO"/>
        </w:rPr>
        <w:t xml:space="preserve"> y resolverá el Contrato.</w:t>
      </w:r>
    </w:p>
    <w:p w:rsidR="00CA308F" w:rsidRPr="00CA308F" w:rsidRDefault="00CA308F" w:rsidP="00CA308F">
      <w:pPr>
        <w:ind w:left="465"/>
        <w:jc w:val="both"/>
        <w:rPr>
          <w:rFonts w:ascii="Arial" w:hAnsi="Arial" w:cs="Arial"/>
          <w:sz w:val="20"/>
          <w:szCs w:val="22"/>
          <w:lang w:val="es-BO"/>
        </w:rPr>
      </w:pPr>
    </w:p>
    <w:p w:rsidR="00CA308F" w:rsidRPr="00CA308F" w:rsidRDefault="00CA308F" w:rsidP="00CA308F">
      <w:pPr>
        <w:ind w:left="720"/>
        <w:jc w:val="both"/>
        <w:rPr>
          <w:rFonts w:ascii="Arial" w:hAnsi="Arial" w:cs="Arial"/>
          <w:sz w:val="20"/>
          <w:szCs w:val="22"/>
          <w:lang w:val="es-BO"/>
        </w:rPr>
      </w:pPr>
      <w:r w:rsidRPr="00CA308F">
        <w:rPr>
          <w:rFonts w:ascii="Arial" w:hAnsi="Arial" w:cs="Arial"/>
          <w:sz w:val="20"/>
          <w:szCs w:val="22"/>
          <w:lang w:val="es-BO"/>
        </w:rPr>
        <w:t xml:space="preserve">Una vez efectivizada la Resolución del Contrato, las </w:t>
      </w:r>
      <w:r w:rsidRPr="00CA308F">
        <w:rPr>
          <w:rFonts w:ascii="Arial" w:hAnsi="Arial" w:cs="Arial"/>
          <w:b/>
          <w:sz w:val="20"/>
          <w:szCs w:val="22"/>
          <w:lang w:val="es-BO"/>
        </w:rPr>
        <w:t>PARTES</w:t>
      </w:r>
      <w:r w:rsidRPr="00CA308F">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CA308F" w:rsidRPr="00CA308F" w:rsidRDefault="00CA308F" w:rsidP="00CA308F">
      <w:pPr>
        <w:ind w:left="465"/>
        <w:jc w:val="both"/>
        <w:rPr>
          <w:rFonts w:ascii="Arial" w:hAnsi="Arial" w:cs="Arial"/>
          <w:sz w:val="20"/>
          <w:szCs w:val="22"/>
          <w:lang w:val="es-BO"/>
        </w:rPr>
      </w:pPr>
    </w:p>
    <w:p w:rsidR="00CA308F" w:rsidRPr="00CA308F" w:rsidRDefault="00CA308F" w:rsidP="00CA308F">
      <w:pPr>
        <w:ind w:left="720"/>
        <w:jc w:val="both"/>
        <w:rPr>
          <w:rFonts w:ascii="Arial" w:hAnsi="Arial" w:cs="Arial"/>
          <w:sz w:val="20"/>
          <w:szCs w:val="22"/>
          <w:lang w:val="es-BO"/>
        </w:rPr>
      </w:pPr>
      <w:r w:rsidRPr="00CA308F">
        <w:rPr>
          <w:rFonts w:ascii="Arial" w:hAnsi="Arial" w:cs="Arial"/>
          <w:sz w:val="20"/>
          <w:szCs w:val="22"/>
          <w:lang w:val="es-BO"/>
        </w:rPr>
        <w:lastRenderedPageBreak/>
        <w:t xml:space="preserve">El </w:t>
      </w:r>
      <w:r w:rsidRPr="00CA308F">
        <w:rPr>
          <w:rFonts w:ascii="Arial" w:hAnsi="Arial" w:cs="Arial"/>
          <w:b/>
          <w:sz w:val="20"/>
          <w:szCs w:val="22"/>
          <w:lang w:val="es-BO"/>
        </w:rPr>
        <w:t>PROVEEDOR</w:t>
      </w:r>
      <w:r w:rsidRPr="00CA308F">
        <w:rPr>
          <w:rFonts w:ascii="Arial" w:hAnsi="Arial" w:cs="Arial"/>
          <w:sz w:val="20"/>
          <w:szCs w:val="22"/>
          <w:lang w:val="es-BO"/>
        </w:rPr>
        <w:t xml:space="preserve"> conjuntamente con el </w:t>
      </w:r>
      <w:r w:rsidRPr="00CA308F">
        <w:rPr>
          <w:rFonts w:ascii="Arial" w:hAnsi="Arial" w:cs="Arial"/>
          <w:b/>
          <w:sz w:val="20"/>
          <w:szCs w:val="22"/>
          <w:lang w:val="es-BO"/>
        </w:rPr>
        <w:t>FISCAL</w:t>
      </w:r>
      <w:r w:rsidRPr="00CA308F">
        <w:rPr>
          <w:rFonts w:ascii="Arial" w:hAnsi="Arial" w:cs="Arial"/>
          <w:sz w:val="20"/>
          <w:szCs w:val="22"/>
          <w:lang w:val="es-BO"/>
        </w:rPr>
        <w:t xml:space="preserve">, procederán a la verificación del </w:t>
      </w:r>
      <w:r w:rsidRPr="00CA308F">
        <w:rPr>
          <w:rFonts w:ascii="Arial" w:hAnsi="Arial" w:cs="Arial"/>
          <w:b/>
          <w:sz w:val="20"/>
          <w:szCs w:val="22"/>
          <w:lang w:val="es-BO"/>
        </w:rPr>
        <w:t>SERVICIO</w:t>
      </w:r>
      <w:r w:rsidRPr="00CA308F">
        <w:rPr>
          <w:rFonts w:ascii="Arial" w:hAnsi="Arial" w:cs="Arial"/>
          <w:sz w:val="20"/>
          <w:szCs w:val="22"/>
          <w:lang w:val="es-BO"/>
        </w:rPr>
        <w:t xml:space="preserve"> prestado hasta la fecha de suspensión y evaluarán los compromisos que el </w:t>
      </w:r>
      <w:r w:rsidRPr="00CA308F">
        <w:rPr>
          <w:rFonts w:ascii="Arial" w:hAnsi="Arial" w:cs="Arial"/>
          <w:b/>
          <w:sz w:val="20"/>
          <w:szCs w:val="22"/>
          <w:lang w:val="es-BO"/>
        </w:rPr>
        <w:t>PROVEEDOR</w:t>
      </w:r>
      <w:r w:rsidRPr="00CA308F">
        <w:rPr>
          <w:rFonts w:ascii="Arial" w:hAnsi="Arial" w:cs="Arial"/>
          <w:sz w:val="20"/>
          <w:szCs w:val="22"/>
          <w:lang w:val="es-BO"/>
        </w:rPr>
        <w:t xml:space="preserve"> tuviera pendiente relativo al </w:t>
      </w:r>
      <w:r w:rsidRPr="00CA308F">
        <w:rPr>
          <w:rFonts w:ascii="Arial" w:hAnsi="Arial" w:cs="Arial"/>
          <w:b/>
          <w:sz w:val="20"/>
          <w:szCs w:val="22"/>
          <w:lang w:val="es-BO"/>
        </w:rPr>
        <w:t>SERVICIO</w:t>
      </w:r>
      <w:r w:rsidRPr="00CA308F">
        <w:rPr>
          <w:rFonts w:ascii="Arial" w:hAnsi="Arial" w:cs="Arial"/>
          <w:sz w:val="20"/>
          <w:szCs w:val="22"/>
          <w:lang w:val="es-BO"/>
        </w:rPr>
        <w:t xml:space="preserve">, debidamente documentados. Asimismo, el </w:t>
      </w:r>
      <w:r w:rsidRPr="00CA308F">
        <w:rPr>
          <w:rFonts w:ascii="Arial" w:hAnsi="Arial" w:cs="Arial"/>
          <w:b/>
          <w:sz w:val="20"/>
          <w:szCs w:val="22"/>
          <w:lang w:val="es-BO"/>
        </w:rPr>
        <w:t>FISCAL</w:t>
      </w:r>
      <w:r w:rsidRPr="00CA308F">
        <w:rPr>
          <w:rFonts w:ascii="Arial" w:hAnsi="Arial" w:cs="Arial"/>
          <w:sz w:val="20"/>
          <w:szCs w:val="22"/>
          <w:lang w:val="es-BO"/>
        </w:rPr>
        <w:t xml:space="preserve"> determinará los costos proporcionales que en dicho acto se demandase y otros gastos que a juicio del </w:t>
      </w:r>
      <w:r w:rsidRPr="00CA308F">
        <w:rPr>
          <w:rFonts w:ascii="Arial" w:hAnsi="Arial" w:cs="Arial"/>
          <w:b/>
          <w:sz w:val="20"/>
          <w:szCs w:val="22"/>
          <w:lang w:val="es-BO"/>
        </w:rPr>
        <w:t>FISCAL</w:t>
      </w:r>
      <w:r w:rsidRPr="00CA308F">
        <w:rPr>
          <w:rFonts w:ascii="Arial" w:hAnsi="Arial" w:cs="Arial"/>
          <w:sz w:val="20"/>
          <w:szCs w:val="22"/>
          <w:lang w:val="es-BO"/>
        </w:rPr>
        <w:t xml:space="preserve"> fueran considerados sujetos a reembolso en favor del </w:t>
      </w:r>
      <w:r w:rsidRPr="00CA308F">
        <w:rPr>
          <w:rFonts w:ascii="Arial" w:hAnsi="Arial" w:cs="Arial"/>
          <w:b/>
          <w:sz w:val="20"/>
          <w:szCs w:val="22"/>
          <w:lang w:val="es-BO"/>
        </w:rPr>
        <w:t>PROVEEDOR</w:t>
      </w:r>
      <w:r w:rsidRPr="00CA308F">
        <w:rPr>
          <w:rFonts w:ascii="Arial" w:hAnsi="Arial" w:cs="Arial"/>
          <w:sz w:val="20"/>
          <w:szCs w:val="22"/>
          <w:lang w:val="es-BO"/>
        </w:rPr>
        <w:t xml:space="preserve">. Con estos datos el </w:t>
      </w:r>
      <w:r w:rsidRPr="00CA308F">
        <w:rPr>
          <w:rFonts w:ascii="Arial" w:hAnsi="Arial" w:cs="Arial"/>
          <w:b/>
          <w:sz w:val="20"/>
          <w:szCs w:val="22"/>
          <w:lang w:val="es-BO"/>
        </w:rPr>
        <w:t>FISCAL</w:t>
      </w:r>
      <w:r w:rsidRPr="00CA308F">
        <w:rPr>
          <w:rFonts w:ascii="Arial" w:hAnsi="Arial" w:cs="Arial"/>
          <w:sz w:val="20"/>
          <w:szCs w:val="22"/>
          <w:lang w:val="es-BO"/>
        </w:rPr>
        <w:t xml:space="preserve"> elaborará el cierre de Contrato.</w:t>
      </w:r>
    </w:p>
    <w:p w:rsidR="00CA308F" w:rsidRPr="00CA308F" w:rsidRDefault="00CA308F" w:rsidP="00CA308F">
      <w:pPr>
        <w:autoSpaceDE w:val="0"/>
        <w:autoSpaceDN w:val="0"/>
        <w:adjustRightInd w:val="0"/>
        <w:jc w:val="both"/>
        <w:rPr>
          <w:rFonts w:ascii="Arial" w:hAnsi="Arial" w:cs="Arial"/>
          <w:b/>
          <w:sz w:val="20"/>
          <w:szCs w:val="22"/>
          <w:lang w:val="es-BO"/>
        </w:rPr>
      </w:pPr>
    </w:p>
    <w:p w:rsidR="00CA308F" w:rsidRPr="00CA308F" w:rsidRDefault="00CA308F" w:rsidP="00CA308F">
      <w:pPr>
        <w:autoSpaceDE w:val="0"/>
        <w:autoSpaceDN w:val="0"/>
        <w:adjustRightInd w:val="0"/>
        <w:jc w:val="both"/>
        <w:rPr>
          <w:rFonts w:ascii="Arial" w:hAnsi="Arial" w:cs="Arial"/>
          <w:bCs/>
          <w:sz w:val="20"/>
          <w:szCs w:val="22"/>
          <w:lang w:val="es-BO"/>
        </w:rPr>
      </w:pPr>
      <w:r w:rsidRPr="00CA308F">
        <w:rPr>
          <w:rFonts w:ascii="Arial" w:hAnsi="Arial" w:cs="Arial"/>
          <w:b/>
          <w:sz w:val="20"/>
          <w:szCs w:val="22"/>
          <w:lang w:val="es-BO"/>
        </w:rPr>
        <w:t>CLÁUSULA VIGÉSIMA TERCERA</w:t>
      </w:r>
      <w:r w:rsidRPr="00CA308F">
        <w:rPr>
          <w:rFonts w:ascii="Arial" w:hAnsi="Arial" w:cs="Arial"/>
          <w:b/>
          <w:bCs/>
          <w:sz w:val="20"/>
          <w:szCs w:val="22"/>
          <w:lang w:val="es-BO"/>
        </w:rPr>
        <w:t>.- (SOLUCIÓN DE CONTROVERSIAS)</w:t>
      </w:r>
      <w:r w:rsidRPr="00CA308F">
        <w:rPr>
          <w:rFonts w:ascii="Arial" w:hAnsi="Arial" w:cs="Arial"/>
          <w:sz w:val="20"/>
          <w:szCs w:val="22"/>
          <w:lang w:val="es-BO"/>
        </w:rPr>
        <w:t xml:space="preserve"> </w:t>
      </w:r>
      <w:r w:rsidRPr="00CA308F">
        <w:rPr>
          <w:rFonts w:ascii="Arial" w:hAnsi="Arial" w:cs="Arial"/>
          <w:bCs/>
          <w:sz w:val="20"/>
          <w:szCs w:val="22"/>
          <w:lang w:val="es-BO"/>
        </w:rPr>
        <w:t xml:space="preserve">En caso de surgir controversias sobre los derechos y obligaciones u otros aspectos propios de la ejecución del presente Contrato, las </w:t>
      </w:r>
      <w:r w:rsidRPr="00CA308F">
        <w:rPr>
          <w:rFonts w:ascii="Arial" w:hAnsi="Arial" w:cs="Arial"/>
          <w:b/>
          <w:bCs/>
          <w:sz w:val="20"/>
          <w:szCs w:val="22"/>
          <w:lang w:val="es-BO"/>
        </w:rPr>
        <w:t>PARTES</w:t>
      </w:r>
      <w:r w:rsidRPr="00CA308F">
        <w:rPr>
          <w:rFonts w:ascii="Arial" w:hAnsi="Arial" w:cs="Arial"/>
          <w:bCs/>
          <w:sz w:val="20"/>
          <w:szCs w:val="22"/>
          <w:lang w:val="es-BO"/>
        </w:rPr>
        <w:t xml:space="preserve"> acudirán a la jurisdicción prevista en el ordenamiento jurídico para los contratos administrativos.</w:t>
      </w:r>
    </w:p>
    <w:p w:rsidR="00CA308F" w:rsidRPr="00CA308F" w:rsidRDefault="00CA308F" w:rsidP="00CA308F">
      <w:pPr>
        <w:autoSpaceDE w:val="0"/>
        <w:autoSpaceDN w:val="0"/>
        <w:adjustRightInd w:val="0"/>
        <w:jc w:val="both"/>
        <w:rPr>
          <w:rFonts w:ascii="Arial" w:hAnsi="Arial" w:cs="Arial"/>
          <w:bCs/>
          <w:sz w:val="20"/>
          <w:szCs w:val="22"/>
          <w:lang w:val="es-BO"/>
        </w:rPr>
      </w:pPr>
    </w:p>
    <w:p w:rsidR="00CA308F" w:rsidRPr="00CA308F" w:rsidRDefault="00CA308F" w:rsidP="00CA308F">
      <w:pPr>
        <w:suppressAutoHyphens/>
        <w:jc w:val="both"/>
        <w:rPr>
          <w:rFonts w:ascii="Arial" w:hAnsi="Arial" w:cs="Arial"/>
          <w:bCs/>
          <w:sz w:val="20"/>
          <w:szCs w:val="22"/>
          <w:lang w:eastAsia="zh-CN"/>
        </w:rPr>
      </w:pPr>
      <w:r w:rsidRPr="00CA308F">
        <w:rPr>
          <w:rFonts w:ascii="Arial" w:hAnsi="Arial" w:cs="Arial"/>
          <w:b/>
          <w:sz w:val="20"/>
          <w:szCs w:val="22"/>
          <w:lang w:val="es-BO" w:eastAsia="zh-CN"/>
        </w:rPr>
        <w:t>CLÁUSULA VIGÉSIMA CUARTA.- (</w:t>
      </w:r>
      <w:r w:rsidRPr="00CA308F">
        <w:rPr>
          <w:rFonts w:ascii="Arial" w:hAnsi="Arial" w:cs="Arial"/>
          <w:b/>
          <w:bCs/>
          <w:sz w:val="20"/>
          <w:szCs w:val="22"/>
          <w:lang w:val="es-BO" w:eastAsia="zh-CN"/>
        </w:rPr>
        <w:t>FISCAL</w:t>
      </w:r>
      <w:r w:rsidRPr="00CA308F">
        <w:rPr>
          <w:rFonts w:ascii="Arial" w:hAnsi="Arial" w:cs="Arial"/>
          <w:b/>
          <w:sz w:val="20"/>
          <w:szCs w:val="22"/>
          <w:lang w:val="es-BO" w:eastAsia="zh-CN"/>
        </w:rPr>
        <w:t xml:space="preserve">IZACIÓN DEL SERVICIO) </w:t>
      </w:r>
      <w:r w:rsidRPr="00CA308F">
        <w:rPr>
          <w:rFonts w:ascii="Arial" w:hAnsi="Arial" w:cs="Arial"/>
          <w:sz w:val="20"/>
          <w:szCs w:val="22"/>
          <w:lang w:val="es-BO" w:eastAsia="zh-CN"/>
        </w:rPr>
        <w:t xml:space="preserve">La </w:t>
      </w:r>
      <w:r w:rsidRPr="00CA308F">
        <w:rPr>
          <w:rFonts w:ascii="Arial" w:hAnsi="Arial" w:cs="Arial"/>
          <w:b/>
          <w:sz w:val="20"/>
          <w:szCs w:val="22"/>
          <w:lang w:val="es-BO" w:eastAsia="zh-CN"/>
        </w:rPr>
        <w:t xml:space="preserve">ENTIDAD </w:t>
      </w:r>
      <w:r w:rsidRPr="00CA308F">
        <w:rPr>
          <w:rFonts w:ascii="Arial" w:hAnsi="Arial" w:cs="Arial"/>
          <w:sz w:val="20"/>
          <w:szCs w:val="22"/>
          <w:lang w:val="es-BO" w:eastAsia="zh-CN"/>
        </w:rPr>
        <w:t>designará</w:t>
      </w:r>
      <w:r w:rsidRPr="00CA308F">
        <w:rPr>
          <w:rFonts w:ascii="Arial" w:hAnsi="Arial" w:cs="Arial"/>
          <w:bCs/>
          <w:sz w:val="24"/>
          <w:szCs w:val="28"/>
          <w:lang w:eastAsia="zh-CN"/>
        </w:rPr>
        <w:t xml:space="preserve"> </w:t>
      </w:r>
      <w:r w:rsidRPr="00CA308F">
        <w:rPr>
          <w:rFonts w:ascii="Arial" w:hAnsi="Arial" w:cs="Arial"/>
          <w:bCs/>
          <w:sz w:val="20"/>
          <w:szCs w:val="22"/>
          <w:lang w:eastAsia="zh-CN"/>
        </w:rPr>
        <w:t xml:space="preserve">un </w:t>
      </w:r>
      <w:r w:rsidRPr="00CA308F">
        <w:rPr>
          <w:rFonts w:ascii="Arial" w:hAnsi="Arial" w:cs="Arial"/>
          <w:b/>
          <w:bCs/>
          <w:sz w:val="20"/>
          <w:szCs w:val="22"/>
          <w:lang w:eastAsia="zh-CN"/>
        </w:rPr>
        <w:t>FISCAL</w:t>
      </w:r>
      <w:r w:rsidRPr="00CA308F">
        <w:rPr>
          <w:rFonts w:ascii="Arial" w:hAnsi="Arial" w:cs="Arial"/>
          <w:bCs/>
          <w:sz w:val="20"/>
          <w:szCs w:val="22"/>
          <w:lang w:eastAsia="zh-CN"/>
        </w:rPr>
        <w:t xml:space="preserve"> de seguimiento, control del servicio y como Responsable de Recepción, comunicará oficialmente esta designación a través del </w:t>
      </w:r>
      <w:r w:rsidRPr="00CA308F">
        <w:rPr>
          <w:rFonts w:ascii="Arial" w:hAnsi="Arial" w:cs="Arial"/>
          <w:b/>
          <w:bCs/>
          <w:sz w:val="20"/>
          <w:szCs w:val="22"/>
          <w:lang w:eastAsia="zh-CN"/>
        </w:rPr>
        <w:t>FISCAL</w:t>
      </w:r>
      <w:r w:rsidRPr="00CA308F">
        <w:rPr>
          <w:rFonts w:ascii="Arial" w:hAnsi="Arial" w:cs="Arial"/>
          <w:bCs/>
          <w:sz w:val="20"/>
          <w:szCs w:val="22"/>
          <w:lang w:eastAsia="zh-CN"/>
        </w:rPr>
        <w:t xml:space="preserve"> al </w:t>
      </w:r>
      <w:r w:rsidRPr="00CA308F">
        <w:rPr>
          <w:rFonts w:ascii="Arial" w:hAnsi="Arial" w:cs="Arial"/>
          <w:b/>
          <w:bCs/>
          <w:sz w:val="20"/>
          <w:szCs w:val="22"/>
          <w:lang w:eastAsia="zh-CN"/>
        </w:rPr>
        <w:t>PROVEEDOR</w:t>
      </w:r>
      <w:r w:rsidRPr="00CA308F">
        <w:rPr>
          <w:rFonts w:ascii="Arial" w:hAnsi="Arial" w:cs="Arial"/>
          <w:bCs/>
          <w:sz w:val="20"/>
          <w:szCs w:val="22"/>
          <w:lang w:eastAsia="zh-CN"/>
        </w:rPr>
        <w:t xml:space="preserve"> mediante carta expresa u otro medio autorizado, también podrá ser designado como Responsable de Recepción. </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b/>
          <w:i/>
          <w:sz w:val="20"/>
          <w:szCs w:val="22"/>
          <w:lang w:val="es-BO"/>
        </w:rPr>
      </w:pPr>
      <w:r w:rsidRPr="00CA308F">
        <w:rPr>
          <w:rFonts w:ascii="Arial" w:hAnsi="Arial" w:cs="Arial"/>
          <w:sz w:val="20"/>
          <w:szCs w:val="22"/>
          <w:lang w:val="es-BO"/>
        </w:rPr>
        <w:t xml:space="preserve">El </w:t>
      </w:r>
      <w:r w:rsidRPr="00CA308F">
        <w:rPr>
          <w:rFonts w:ascii="Arial" w:hAnsi="Arial" w:cs="Arial"/>
          <w:b/>
          <w:sz w:val="20"/>
          <w:szCs w:val="22"/>
          <w:lang w:val="es-BO"/>
        </w:rPr>
        <w:t>FISCAL</w:t>
      </w:r>
      <w:r w:rsidRPr="00CA308F">
        <w:rPr>
          <w:rFonts w:ascii="Arial" w:hAnsi="Arial" w:cs="Arial"/>
          <w:sz w:val="20"/>
          <w:szCs w:val="22"/>
          <w:lang w:val="es-BO"/>
        </w:rPr>
        <w:t xml:space="preserve"> tendrá las siguientes funciones: </w:t>
      </w:r>
    </w:p>
    <w:p w:rsidR="00CA308F" w:rsidRPr="00CA308F" w:rsidRDefault="00CA308F" w:rsidP="00CA308F">
      <w:pPr>
        <w:jc w:val="both"/>
        <w:rPr>
          <w:rFonts w:ascii="Arial" w:hAnsi="Arial" w:cs="Arial"/>
          <w:b/>
          <w:i/>
          <w:sz w:val="20"/>
          <w:szCs w:val="22"/>
          <w:lang w:val="es-BO"/>
        </w:rPr>
      </w:pPr>
    </w:p>
    <w:p w:rsidR="00CA308F" w:rsidRPr="00CA308F" w:rsidRDefault="00CA308F" w:rsidP="00CA308F">
      <w:pPr>
        <w:numPr>
          <w:ilvl w:val="0"/>
          <w:numId w:val="44"/>
        </w:numPr>
        <w:jc w:val="both"/>
        <w:rPr>
          <w:rFonts w:ascii="Arial" w:hAnsi="Arial" w:cs="Arial"/>
          <w:iCs/>
          <w:color w:val="000000"/>
          <w:sz w:val="20"/>
          <w:szCs w:val="22"/>
          <w:lang w:val="es-ES_tradnl"/>
        </w:rPr>
      </w:pPr>
      <w:r w:rsidRPr="00CA308F">
        <w:rPr>
          <w:rFonts w:ascii="Arial" w:hAnsi="Arial" w:cs="Arial"/>
          <w:iCs/>
          <w:color w:val="000000"/>
          <w:sz w:val="20"/>
          <w:szCs w:val="22"/>
          <w:lang w:val="es-ES_tradnl"/>
        </w:rPr>
        <w:t>Coordinar y realizar el seguimiento de las tareas de mantenimiento correctivo.</w:t>
      </w:r>
    </w:p>
    <w:p w:rsidR="00CA308F" w:rsidRPr="00CA308F" w:rsidRDefault="00CA308F" w:rsidP="00CA308F">
      <w:pPr>
        <w:numPr>
          <w:ilvl w:val="0"/>
          <w:numId w:val="44"/>
        </w:numPr>
        <w:jc w:val="both"/>
        <w:rPr>
          <w:rFonts w:ascii="Arial" w:hAnsi="Arial" w:cs="Arial"/>
          <w:bCs/>
          <w:sz w:val="20"/>
          <w:szCs w:val="22"/>
        </w:rPr>
      </w:pPr>
      <w:r w:rsidRPr="00CA308F">
        <w:rPr>
          <w:rFonts w:ascii="Arial" w:hAnsi="Arial" w:cs="Arial"/>
          <w:bCs/>
          <w:sz w:val="20"/>
          <w:szCs w:val="22"/>
        </w:rPr>
        <w:t>Efectuar el control y seguimiento del cumplimiento de todos los términos del contrato y especificaciones técnicas.</w:t>
      </w:r>
    </w:p>
    <w:p w:rsidR="00CA308F" w:rsidRPr="00CA308F" w:rsidRDefault="00CA308F" w:rsidP="00CA308F">
      <w:pPr>
        <w:numPr>
          <w:ilvl w:val="0"/>
          <w:numId w:val="44"/>
        </w:numPr>
        <w:jc w:val="both"/>
        <w:rPr>
          <w:rFonts w:ascii="Arial" w:hAnsi="Arial" w:cs="Arial"/>
          <w:bCs/>
          <w:sz w:val="20"/>
          <w:szCs w:val="22"/>
          <w:lang w:val="es-BO"/>
        </w:rPr>
      </w:pPr>
      <w:r w:rsidRPr="00CA308F">
        <w:rPr>
          <w:rFonts w:ascii="Arial" w:hAnsi="Arial" w:cs="Arial"/>
          <w:bCs/>
          <w:sz w:val="20"/>
          <w:szCs w:val="22"/>
        </w:rPr>
        <w:t xml:space="preserve">Emitir el informe de conformidad de la activación y el informe de conformidad final. </w:t>
      </w:r>
    </w:p>
    <w:p w:rsidR="00CA308F" w:rsidRPr="00CA308F" w:rsidRDefault="00CA308F" w:rsidP="00CA308F">
      <w:pPr>
        <w:numPr>
          <w:ilvl w:val="0"/>
          <w:numId w:val="44"/>
        </w:numPr>
        <w:jc w:val="both"/>
        <w:rPr>
          <w:rFonts w:ascii="Arial" w:hAnsi="Arial" w:cs="Arial"/>
          <w:b/>
          <w:bCs/>
          <w:sz w:val="20"/>
          <w:szCs w:val="22"/>
          <w:lang w:val="es-BO"/>
        </w:rPr>
      </w:pPr>
      <w:r w:rsidRPr="00CA308F">
        <w:rPr>
          <w:rFonts w:ascii="Arial" w:hAnsi="Arial" w:cs="Arial"/>
          <w:bCs/>
          <w:sz w:val="20"/>
          <w:szCs w:val="22"/>
          <w:lang w:val="es-BO"/>
        </w:rPr>
        <w:t xml:space="preserve">Recibir y aprobar la planilla de cómputo de servicios y el certificado de liquidación final, emitido por el </w:t>
      </w:r>
      <w:r w:rsidRPr="00CA308F">
        <w:rPr>
          <w:rFonts w:ascii="Arial" w:hAnsi="Arial" w:cs="Arial"/>
          <w:b/>
          <w:bCs/>
          <w:sz w:val="20"/>
          <w:szCs w:val="22"/>
          <w:lang w:val="es-BO"/>
        </w:rPr>
        <w:t>PROVEEDOR.</w:t>
      </w:r>
    </w:p>
    <w:p w:rsidR="00CA308F" w:rsidRPr="00CA308F" w:rsidRDefault="00CA308F" w:rsidP="00CA308F">
      <w:pPr>
        <w:numPr>
          <w:ilvl w:val="0"/>
          <w:numId w:val="44"/>
        </w:numPr>
        <w:jc w:val="both"/>
        <w:rPr>
          <w:rFonts w:ascii="Arial" w:hAnsi="Arial" w:cs="Arial"/>
          <w:bCs/>
          <w:sz w:val="20"/>
          <w:szCs w:val="22"/>
          <w:lang w:val="es-BO"/>
        </w:rPr>
      </w:pPr>
      <w:r w:rsidRPr="00CA308F">
        <w:rPr>
          <w:rFonts w:ascii="Arial" w:hAnsi="Arial" w:cs="Arial"/>
          <w:bCs/>
          <w:sz w:val="20"/>
          <w:szCs w:val="22"/>
          <w:lang w:val="es-BO"/>
        </w:rPr>
        <w:t>Emitir la Orden de Proceder.</w:t>
      </w:r>
    </w:p>
    <w:p w:rsidR="00CA308F" w:rsidRPr="00CA308F" w:rsidRDefault="00CA308F" w:rsidP="00CA308F">
      <w:pPr>
        <w:widowControl w:val="0"/>
        <w:numPr>
          <w:ilvl w:val="0"/>
          <w:numId w:val="44"/>
        </w:numPr>
        <w:jc w:val="both"/>
        <w:rPr>
          <w:rFonts w:ascii="Arial" w:hAnsi="Arial" w:cs="Arial"/>
          <w:color w:val="000000"/>
          <w:sz w:val="20"/>
          <w:szCs w:val="22"/>
          <w:lang w:val="es-BO" w:eastAsia="zh-CN"/>
        </w:rPr>
      </w:pPr>
      <w:r w:rsidRPr="00CA308F">
        <w:rPr>
          <w:rFonts w:ascii="Arial" w:hAnsi="Arial" w:cs="Arial"/>
          <w:bCs/>
          <w:sz w:val="20"/>
          <w:szCs w:val="22"/>
          <w:lang w:val="es-BO"/>
        </w:rPr>
        <w:t>Cuantificar multas según corresponda</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lang w:val="es-BO"/>
        </w:rPr>
        <w:t>CLÁUSULA VIGÉSIMA QUINTA.- (RECEPCIÓN DEL SERVICIO)</w:t>
      </w:r>
      <w:r w:rsidRPr="00CA308F">
        <w:rPr>
          <w:rFonts w:ascii="Arial" w:hAnsi="Arial" w:cs="Arial"/>
          <w:sz w:val="20"/>
          <w:szCs w:val="22"/>
          <w:lang w:val="es-BO"/>
        </w:rPr>
        <w:t xml:space="preserve"> La Comisión de Recepción o Responsable de Recepción, una vez concluido el </w:t>
      </w:r>
      <w:r w:rsidRPr="00CA308F">
        <w:rPr>
          <w:rFonts w:ascii="Arial" w:hAnsi="Arial" w:cs="Arial"/>
          <w:b/>
          <w:sz w:val="20"/>
          <w:szCs w:val="22"/>
          <w:lang w:val="es-BO"/>
        </w:rPr>
        <w:t>SERVICIO</w:t>
      </w:r>
      <w:r w:rsidRPr="00CA308F">
        <w:rPr>
          <w:rFonts w:ascii="Arial" w:hAnsi="Arial" w:cs="Arial"/>
          <w:sz w:val="20"/>
          <w:szCs w:val="22"/>
          <w:lang w:val="es-BO"/>
        </w:rPr>
        <w:t>,</w:t>
      </w:r>
      <w:r w:rsidRPr="00CA308F">
        <w:rPr>
          <w:rFonts w:ascii="Arial" w:hAnsi="Arial" w:cs="Arial"/>
          <w:b/>
          <w:sz w:val="20"/>
          <w:szCs w:val="22"/>
          <w:lang w:val="es-BO"/>
        </w:rPr>
        <w:t xml:space="preserve"> </w:t>
      </w:r>
      <w:r w:rsidRPr="00CA308F">
        <w:rPr>
          <w:rFonts w:ascii="Arial" w:hAnsi="Arial" w:cs="Arial"/>
          <w:sz w:val="20"/>
          <w:szCs w:val="22"/>
          <w:lang w:val="es-BO"/>
        </w:rPr>
        <w:t>emitirá el Informe Final de Conformidad, según corresponda en un plazo máximo de tres (3) días hábiles, a fin de realizar la liquidación del Contrato.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b/>
          <w:sz w:val="20"/>
          <w:szCs w:val="22"/>
          <w:lang w:val="es-BO"/>
        </w:rPr>
        <w:t xml:space="preserve">CLÁUSULA VIGÉSIMA SEXTA.- (LIQUIDACIÓN DE CONTRATO) </w:t>
      </w:r>
      <w:r w:rsidRPr="00CA308F">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CA308F">
        <w:rPr>
          <w:rFonts w:ascii="Arial" w:hAnsi="Arial" w:cs="Arial"/>
          <w:b/>
          <w:bCs/>
          <w:sz w:val="20"/>
          <w:szCs w:val="22"/>
          <w:lang w:val="es-BO"/>
        </w:rPr>
        <w:t>PROVEEDOR</w:t>
      </w:r>
      <w:r w:rsidRPr="00CA308F">
        <w:rPr>
          <w:rFonts w:ascii="Arial" w:hAnsi="Arial" w:cs="Arial"/>
          <w:bCs/>
          <w:sz w:val="20"/>
          <w:szCs w:val="22"/>
          <w:lang w:val="es-BO"/>
        </w:rPr>
        <w:t xml:space="preserve">, elaborará y presentará el Certificado de Liquidación Final del </w:t>
      </w:r>
      <w:r w:rsidRPr="00CA308F">
        <w:rPr>
          <w:rFonts w:ascii="Arial" w:hAnsi="Arial" w:cs="Arial"/>
          <w:b/>
          <w:bCs/>
          <w:sz w:val="20"/>
          <w:szCs w:val="22"/>
          <w:lang w:val="es-BO"/>
        </w:rPr>
        <w:t>SERVICIO</w:t>
      </w:r>
      <w:r w:rsidRPr="00CA308F">
        <w:rPr>
          <w:rFonts w:ascii="Arial" w:hAnsi="Arial" w:cs="Arial"/>
          <w:bCs/>
          <w:sz w:val="20"/>
          <w:szCs w:val="22"/>
          <w:lang w:val="es-BO"/>
        </w:rPr>
        <w:t xml:space="preserve">, al </w:t>
      </w:r>
      <w:r w:rsidRPr="00CA308F">
        <w:rPr>
          <w:rFonts w:ascii="Arial" w:hAnsi="Arial" w:cs="Arial"/>
          <w:b/>
          <w:bCs/>
          <w:sz w:val="20"/>
          <w:szCs w:val="22"/>
          <w:lang w:val="es-BO"/>
        </w:rPr>
        <w:t>FISCAL</w:t>
      </w:r>
      <w:r w:rsidRPr="00CA308F">
        <w:rPr>
          <w:rFonts w:ascii="Arial" w:hAnsi="Arial" w:cs="Arial"/>
          <w:bCs/>
          <w:sz w:val="20"/>
          <w:szCs w:val="22"/>
          <w:lang w:val="es-BO"/>
        </w:rPr>
        <w:t xml:space="preserve"> para su aprobación. La </w:t>
      </w:r>
      <w:r w:rsidRPr="00CA308F">
        <w:rPr>
          <w:rFonts w:ascii="Arial" w:hAnsi="Arial" w:cs="Arial"/>
          <w:b/>
          <w:bCs/>
          <w:sz w:val="20"/>
          <w:szCs w:val="22"/>
          <w:lang w:val="es-BO"/>
        </w:rPr>
        <w:t>ENTIDAD</w:t>
      </w:r>
      <w:r w:rsidRPr="00CA308F">
        <w:rPr>
          <w:rFonts w:ascii="Arial" w:hAnsi="Arial" w:cs="Arial"/>
          <w:bCs/>
          <w:sz w:val="20"/>
          <w:szCs w:val="22"/>
          <w:lang w:val="es-BO"/>
        </w:rPr>
        <w:t xml:space="preserve"> a través del </w:t>
      </w:r>
      <w:r w:rsidRPr="00CA308F">
        <w:rPr>
          <w:rFonts w:ascii="Arial" w:hAnsi="Arial" w:cs="Arial"/>
          <w:b/>
          <w:bCs/>
          <w:sz w:val="20"/>
          <w:szCs w:val="22"/>
          <w:lang w:val="es-BO"/>
        </w:rPr>
        <w:t>FISCAL</w:t>
      </w:r>
      <w:r w:rsidRPr="00CA308F">
        <w:rPr>
          <w:rFonts w:ascii="Arial" w:hAnsi="Arial" w:cs="Arial"/>
          <w:bCs/>
          <w:sz w:val="20"/>
          <w:szCs w:val="22"/>
          <w:lang w:val="es-BO"/>
        </w:rPr>
        <w:t xml:space="preserve"> se reserva el derecho de realizar los ajustes que considere pertinentes previa a la aprobación del certificado de liquidación final.</w:t>
      </w:r>
      <w:r w:rsidRPr="00CA308F">
        <w:rPr>
          <w:rFonts w:ascii="Arial" w:hAnsi="Arial" w:cs="Arial"/>
          <w:b/>
          <w:bCs/>
          <w:sz w:val="20"/>
          <w:szCs w:val="22"/>
          <w:lang w:val="es-BO"/>
        </w:rPr>
        <w:t xml:space="preserve"> </w:t>
      </w:r>
      <w:r w:rsidRPr="00CA308F">
        <w:rPr>
          <w:rFonts w:ascii="Arial" w:hAnsi="Arial" w:cs="Arial"/>
          <w:bCs/>
          <w:sz w:val="20"/>
          <w:szCs w:val="22"/>
          <w:lang w:val="es-BO"/>
        </w:rPr>
        <w:t xml:space="preserve"> </w:t>
      </w:r>
    </w:p>
    <w:p w:rsidR="00CA308F" w:rsidRPr="00CA308F" w:rsidRDefault="00CA308F" w:rsidP="00CA308F">
      <w:pPr>
        <w:jc w:val="both"/>
        <w:rPr>
          <w:rFonts w:ascii="Arial" w:hAnsi="Arial" w:cs="Arial"/>
          <w:bCs/>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sz w:val="20"/>
          <w:szCs w:val="22"/>
          <w:lang w:val="es-BO"/>
        </w:rPr>
        <w:t>En caso de que el</w:t>
      </w:r>
      <w:r w:rsidRPr="00CA308F">
        <w:rPr>
          <w:rFonts w:ascii="Arial" w:hAnsi="Arial" w:cs="Arial"/>
          <w:b/>
          <w:sz w:val="20"/>
          <w:szCs w:val="22"/>
          <w:lang w:val="es-BO"/>
        </w:rPr>
        <w:t xml:space="preserve"> </w:t>
      </w:r>
      <w:r w:rsidRPr="00CA308F">
        <w:rPr>
          <w:rFonts w:ascii="Arial" w:hAnsi="Arial" w:cs="Arial"/>
          <w:b/>
          <w:bCs/>
          <w:sz w:val="20"/>
          <w:szCs w:val="22"/>
          <w:lang w:val="es-BO"/>
        </w:rPr>
        <w:t>PROVEEDOR</w:t>
      </w:r>
      <w:r w:rsidRPr="00CA308F">
        <w:rPr>
          <w:rFonts w:ascii="Arial" w:hAnsi="Arial" w:cs="Arial"/>
          <w:sz w:val="20"/>
          <w:szCs w:val="22"/>
          <w:lang w:val="es-BO"/>
        </w:rPr>
        <w:t xml:space="preserve">, no presente al </w:t>
      </w:r>
      <w:r w:rsidRPr="00CA308F">
        <w:rPr>
          <w:rFonts w:ascii="Arial" w:hAnsi="Arial" w:cs="Arial"/>
          <w:b/>
          <w:sz w:val="20"/>
          <w:szCs w:val="22"/>
          <w:lang w:val="es-BO"/>
        </w:rPr>
        <w:t xml:space="preserve">FISCAL </w:t>
      </w:r>
      <w:r w:rsidRPr="00CA308F">
        <w:rPr>
          <w:rFonts w:ascii="Arial" w:hAnsi="Arial" w:cs="Arial"/>
          <w:sz w:val="20"/>
          <w:szCs w:val="22"/>
          <w:lang w:val="es-BO"/>
        </w:rPr>
        <w:t xml:space="preserve">el Certificado de Liquidación Final dentro del plazo previsto, éste deberá elaborar y aprobar en base a </w:t>
      </w:r>
      <w:r w:rsidRPr="00CA308F">
        <w:rPr>
          <w:rFonts w:ascii="Arial" w:hAnsi="Arial" w:cs="Arial"/>
          <w:bCs/>
          <w:sz w:val="20"/>
          <w:szCs w:val="22"/>
          <w:lang w:val="es-BO"/>
        </w:rPr>
        <w:t>la planilla de cómputo de servicios prestados</w:t>
      </w:r>
      <w:r w:rsidRPr="00CA308F">
        <w:rPr>
          <w:rFonts w:ascii="Arial" w:hAnsi="Arial" w:cs="Arial"/>
          <w:sz w:val="20"/>
          <w:szCs w:val="22"/>
          <w:lang w:val="es-BO"/>
        </w:rPr>
        <w:t xml:space="preserve"> el Certificado de Liquidación Final, el cual será notificado al </w:t>
      </w:r>
      <w:r w:rsidRPr="00CA308F">
        <w:rPr>
          <w:rFonts w:ascii="Arial" w:hAnsi="Arial" w:cs="Arial"/>
          <w:b/>
          <w:sz w:val="20"/>
          <w:szCs w:val="22"/>
          <w:lang w:val="es-BO"/>
        </w:rPr>
        <w:t>PROVEEDOR.</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bCs/>
          <w:sz w:val="20"/>
          <w:szCs w:val="22"/>
          <w:lang w:val="es-BO"/>
        </w:rPr>
      </w:pPr>
      <w:r w:rsidRPr="00CA308F">
        <w:rPr>
          <w:rFonts w:ascii="Arial" w:hAnsi="Arial" w:cs="Arial"/>
          <w:bCs/>
          <w:sz w:val="20"/>
          <w:szCs w:val="22"/>
          <w:lang w:val="es-BO"/>
        </w:rPr>
        <w:t xml:space="preserve">El cierre de Contrato deberá ser acreditado con un Certificado de Cumplimiento de Contrato, otorgado por la autoridad competente de la </w:t>
      </w:r>
      <w:r w:rsidRPr="00CA308F">
        <w:rPr>
          <w:rFonts w:ascii="Arial" w:hAnsi="Arial" w:cs="Arial"/>
          <w:b/>
          <w:bCs/>
          <w:sz w:val="20"/>
          <w:szCs w:val="22"/>
          <w:lang w:val="es-BO"/>
        </w:rPr>
        <w:t>ENTIDAD</w:t>
      </w:r>
      <w:r w:rsidRPr="00CA308F">
        <w:rPr>
          <w:rFonts w:ascii="Arial" w:hAnsi="Arial" w:cs="Arial"/>
          <w:bCs/>
          <w:sz w:val="20"/>
          <w:szCs w:val="22"/>
          <w:lang w:val="es-BO"/>
        </w:rPr>
        <w:t xml:space="preserve"> luego de concluido el trámite precedentemente especificado.</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b/>
          <w:sz w:val="20"/>
          <w:szCs w:val="22"/>
          <w:lang w:val="es-BO"/>
        </w:rPr>
      </w:pPr>
      <w:r w:rsidRPr="00CA308F">
        <w:rPr>
          <w:rFonts w:ascii="Arial" w:hAnsi="Arial" w:cs="Arial"/>
          <w:sz w:val="20"/>
          <w:szCs w:val="22"/>
          <w:lang w:val="es-BO"/>
        </w:rPr>
        <w:t xml:space="preserve">Este cierre de Contrato no libera de responsabilidades al </w:t>
      </w:r>
      <w:r w:rsidRPr="00CA308F">
        <w:rPr>
          <w:rFonts w:ascii="Arial" w:hAnsi="Arial" w:cs="Arial"/>
          <w:b/>
          <w:sz w:val="20"/>
          <w:szCs w:val="22"/>
          <w:lang w:val="es-BO"/>
        </w:rPr>
        <w:t>PROVEEDOR</w:t>
      </w:r>
      <w:r w:rsidRPr="00CA308F">
        <w:rPr>
          <w:rFonts w:ascii="Arial" w:hAnsi="Arial" w:cs="Arial"/>
          <w:sz w:val="20"/>
          <w:szCs w:val="22"/>
          <w:lang w:val="es-BO"/>
        </w:rPr>
        <w:t xml:space="preserve">, por negligencia o impericia que ocasionasen daños posteriores sobre el objeto de contratación, </w:t>
      </w:r>
      <w:r w:rsidRPr="00CA308F">
        <w:rPr>
          <w:rFonts w:ascii="Arial" w:hAnsi="Arial" w:cs="Arial"/>
          <w:bCs/>
          <w:sz w:val="20"/>
          <w:szCs w:val="22"/>
          <w:lang w:val="es-BO"/>
        </w:rPr>
        <w:t xml:space="preserve">reservándose a la </w:t>
      </w:r>
      <w:r w:rsidRPr="00CA308F">
        <w:rPr>
          <w:rFonts w:ascii="Arial" w:hAnsi="Arial" w:cs="Arial"/>
          <w:b/>
          <w:bCs/>
          <w:sz w:val="20"/>
          <w:szCs w:val="22"/>
          <w:lang w:val="es-BO"/>
        </w:rPr>
        <w:t>ENTIDAD</w:t>
      </w:r>
      <w:r w:rsidRPr="00CA308F">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A308F">
        <w:rPr>
          <w:rFonts w:ascii="Arial" w:hAnsi="Arial" w:cs="Arial"/>
          <w:b/>
          <w:sz w:val="20"/>
          <w:szCs w:val="22"/>
          <w:lang w:val="es-BO"/>
        </w:rPr>
        <w:t>PROVEEDOR.</w:t>
      </w:r>
    </w:p>
    <w:p w:rsidR="00CA308F" w:rsidRPr="00CA308F" w:rsidRDefault="00CA308F" w:rsidP="00CA308F">
      <w:pPr>
        <w:jc w:val="both"/>
        <w:rPr>
          <w:rFonts w:ascii="Arial" w:hAnsi="Arial" w:cs="Arial"/>
          <w:b/>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b/>
          <w:sz w:val="20"/>
          <w:szCs w:val="22"/>
          <w:lang w:val="es-BO"/>
        </w:rPr>
        <w:t xml:space="preserve">CLÁUSULA VIGÉSIMA SÉPTIMA.- (CONSENTIMIENTO) </w:t>
      </w:r>
      <w:r w:rsidRPr="00CA308F">
        <w:rPr>
          <w:rFonts w:ascii="Arial" w:hAnsi="Arial" w:cs="Arial"/>
          <w:sz w:val="20"/>
          <w:szCs w:val="22"/>
          <w:lang w:val="es-BO"/>
        </w:rPr>
        <w:t xml:space="preserve">En señal de conformidad y para su fiel y estricto cumplimiento, suscribimos el presente Contrato en cuatro ejemplares de un mismo tenor y validez </w:t>
      </w:r>
      <w:r w:rsidRPr="00CA308F">
        <w:rPr>
          <w:rFonts w:ascii="Arial" w:hAnsi="Arial" w:cs="Arial"/>
          <w:bCs/>
          <w:sz w:val="20"/>
          <w:szCs w:val="22"/>
          <w:lang w:val="es-ES_tradnl"/>
        </w:rPr>
        <w:t>______________</w:t>
      </w:r>
      <w:r w:rsidRPr="00CA308F">
        <w:rPr>
          <w:rFonts w:ascii="Arial" w:hAnsi="Arial" w:cs="Arial"/>
          <w:i/>
          <w:sz w:val="20"/>
          <w:szCs w:val="22"/>
          <w:lang w:val="es-BO"/>
        </w:rPr>
        <w:t>,</w:t>
      </w:r>
      <w:r w:rsidRPr="00CA308F">
        <w:rPr>
          <w:rFonts w:ascii="Arial" w:hAnsi="Arial" w:cs="Arial"/>
          <w:b/>
          <w:i/>
          <w:sz w:val="20"/>
          <w:szCs w:val="22"/>
          <w:lang w:val="es-BO"/>
        </w:rPr>
        <w:t xml:space="preserve"> </w:t>
      </w:r>
      <w:r w:rsidRPr="00CA308F">
        <w:rPr>
          <w:rFonts w:ascii="Arial" w:hAnsi="Arial" w:cs="Arial"/>
          <w:sz w:val="20"/>
          <w:szCs w:val="22"/>
          <w:lang w:val="es-BO"/>
        </w:rPr>
        <w:t xml:space="preserve">en representación legal de la </w:t>
      </w:r>
      <w:r w:rsidRPr="00CA308F">
        <w:rPr>
          <w:rFonts w:ascii="Arial" w:hAnsi="Arial" w:cs="Arial"/>
          <w:b/>
          <w:sz w:val="20"/>
          <w:szCs w:val="22"/>
          <w:lang w:val="es-BO"/>
        </w:rPr>
        <w:t>ENTIDAD</w:t>
      </w:r>
      <w:r w:rsidRPr="00CA308F">
        <w:rPr>
          <w:rFonts w:ascii="Arial" w:hAnsi="Arial" w:cs="Arial"/>
          <w:sz w:val="20"/>
          <w:szCs w:val="22"/>
          <w:lang w:val="es-BO"/>
        </w:rPr>
        <w:t xml:space="preserve">, y _____________ en representación legal del </w:t>
      </w:r>
      <w:r w:rsidRPr="00CA308F">
        <w:rPr>
          <w:rFonts w:ascii="Arial" w:hAnsi="Arial" w:cs="Arial"/>
          <w:b/>
          <w:bCs/>
          <w:sz w:val="20"/>
          <w:szCs w:val="22"/>
          <w:lang w:val="es-BO"/>
        </w:rPr>
        <w:t>PROVEEDOR</w:t>
      </w:r>
      <w:r w:rsidRPr="00CA308F">
        <w:rPr>
          <w:rFonts w:ascii="Arial" w:hAnsi="Arial" w:cs="Arial"/>
          <w:sz w:val="20"/>
          <w:szCs w:val="22"/>
          <w:lang w:val="es-BO"/>
        </w:rPr>
        <w:t>.</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Este documento, conforme a disposiciones legales de control fiscal vigentes, será registrado ante la Contraloría General del Estado en idioma castellano.</w:t>
      </w:r>
    </w:p>
    <w:p w:rsidR="00CA308F" w:rsidRPr="00CA308F" w:rsidRDefault="00CA308F" w:rsidP="00CA308F">
      <w:pPr>
        <w:jc w:val="both"/>
        <w:rPr>
          <w:rFonts w:ascii="Arial" w:hAnsi="Arial" w:cs="Arial"/>
          <w:sz w:val="20"/>
          <w:szCs w:val="22"/>
          <w:lang w:val="es-BO"/>
        </w:rPr>
      </w:pPr>
    </w:p>
    <w:p w:rsidR="00CA308F" w:rsidRPr="00CA308F" w:rsidRDefault="00CA308F" w:rsidP="00CA308F">
      <w:pPr>
        <w:jc w:val="both"/>
        <w:rPr>
          <w:rFonts w:ascii="Arial" w:hAnsi="Arial" w:cs="Arial"/>
          <w:sz w:val="20"/>
          <w:szCs w:val="22"/>
          <w:lang w:val="es-BO"/>
        </w:rPr>
      </w:pPr>
      <w:r w:rsidRPr="00CA308F">
        <w:rPr>
          <w:rFonts w:ascii="Arial" w:hAnsi="Arial" w:cs="Arial"/>
          <w:sz w:val="20"/>
          <w:szCs w:val="22"/>
          <w:lang w:val="es-BO"/>
        </w:rPr>
        <w:t>La Paz ___ de ___2022.</w:t>
      </w:r>
    </w:p>
    <w:bookmarkEnd w:id="166"/>
    <w:bookmarkEnd w:id="167"/>
    <w:p w:rsidR="00CA308F" w:rsidRPr="00CA308F" w:rsidRDefault="00CA308F" w:rsidP="00CA308F">
      <w:pPr>
        <w:jc w:val="both"/>
        <w:rPr>
          <w:rFonts w:ascii="Arial" w:hAnsi="Arial" w:cs="Arial"/>
          <w:sz w:val="20"/>
          <w:szCs w:val="22"/>
        </w:rPr>
      </w:pPr>
    </w:p>
    <w:p w:rsidR="00CA308F" w:rsidRPr="00CA308F" w:rsidRDefault="00CA308F" w:rsidP="00CA308F">
      <w:pPr>
        <w:jc w:val="both"/>
        <w:rPr>
          <w:rFonts w:ascii="Arial" w:hAnsi="Arial" w:cs="Arial"/>
          <w:sz w:val="20"/>
          <w:szCs w:val="22"/>
        </w:rPr>
      </w:pPr>
    </w:p>
    <w:p w:rsidR="00CA308F" w:rsidRPr="00CA308F" w:rsidRDefault="00CA308F" w:rsidP="00CA308F">
      <w:pPr>
        <w:jc w:val="both"/>
        <w:rPr>
          <w:rFonts w:ascii="Arial" w:hAnsi="Arial" w:cs="Arial"/>
          <w:sz w:val="20"/>
          <w:szCs w:val="22"/>
        </w:rPr>
      </w:pPr>
    </w:p>
    <w:p w:rsidR="00CA308F" w:rsidRPr="00CA308F" w:rsidRDefault="00CA308F" w:rsidP="00CA308F">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74"/>
        <w:gridCol w:w="4564"/>
      </w:tblGrid>
      <w:tr w:rsidR="00CA308F" w:rsidRPr="00CA308F" w:rsidTr="001835BF">
        <w:trPr>
          <w:jc w:val="center"/>
        </w:trPr>
        <w:tc>
          <w:tcPr>
            <w:tcW w:w="4320" w:type="dxa"/>
          </w:tcPr>
          <w:p w:rsidR="00CA308F" w:rsidRPr="00CA308F" w:rsidRDefault="00CA308F" w:rsidP="00CA308F">
            <w:pPr>
              <w:widowControl w:val="0"/>
              <w:jc w:val="center"/>
              <w:rPr>
                <w:rFonts w:ascii="Arial" w:hAnsi="Arial" w:cs="Arial"/>
                <w:sz w:val="20"/>
                <w:szCs w:val="22"/>
              </w:rPr>
            </w:pPr>
            <w:r w:rsidRPr="00CA308F">
              <w:rPr>
                <w:rFonts w:ascii="Arial" w:hAnsi="Arial" w:cs="Arial"/>
                <w:bCs/>
                <w:sz w:val="20"/>
                <w:szCs w:val="22"/>
                <w:lang w:val="es-ES_tradnl"/>
              </w:rPr>
              <w:t>______________________</w:t>
            </w:r>
          </w:p>
          <w:p w:rsidR="00CA308F" w:rsidRPr="00CA308F" w:rsidRDefault="00CA308F" w:rsidP="00CA308F">
            <w:pPr>
              <w:widowControl w:val="0"/>
              <w:jc w:val="center"/>
              <w:rPr>
                <w:rFonts w:ascii="Arial" w:hAnsi="Arial" w:cs="Arial"/>
                <w:sz w:val="20"/>
                <w:szCs w:val="22"/>
              </w:rPr>
            </w:pPr>
            <w:r w:rsidRPr="00CA308F">
              <w:rPr>
                <w:rFonts w:ascii="Arial" w:hAnsi="Arial" w:cs="Arial"/>
                <w:sz w:val="20"/>
                <w:szCs w:val="22"/>
              </w:rPr>
              <w:t>_______________</w:t>
            </w:r>
          </w:p>
          <w:p w:rsidR="00CA308F" w:rsidRPr="00CA308F" w:rsidRDefault="00CA308F" w:rsidP="00CA308F">
            <w:pPr>
              <w:widowControl w:val="0"/>
              <w:jc w:val="center"/>
              <w:rPr>
                <w:rFonts w:ascii="Arial" w:hAnsi="Arial" w:cs="Arial"/>
                <w:spacing w:val="-6"/>
                <w:sz w:val="20"/>
                <w:szCs w:val="22"/>
                <w:lang w:val="es-ES_tradnl"/>
              </w:rPr>
            </w:pPr>
            <w:r w:rsidRPr="00CA308F">
              <w:rPr>
                <w:rFonts w:ascii="Arial" w:hAnsi="Arial" w:cs="Arial"/>
                <w:b/>
                <w:bCs/>
                <w:spacing w:val="-6"/>
                <w:sz w:val="20"/>
                <w:szCs w:val="22"/>
                <w:lang w:val="es-ES_tradnl"/>
              </w:rPr>
              <w:t>ENTIDAD</w:t>
            </w:r>
          </w:p>
          <w:p w:rsidR="00CA308F" w:rsidRPr="00CA308F" w:rsidRDefault="00CA308F" w:rsidP="00CA308F">
            <w:pPr>
              <w:widowControl w:val="0"/>
              <w:jc w:val="center"/>
              <w:rPr>
                <w:rFonts w:ascii="Arial" w:hAnsi="Arial" w:cs="Arial"/>
                <w:spacing w:val="-6"/>
                <w:sz w:val="20"/>
                <w:szCs w:val="22"/>
                <w:lang w:val="es-ES_tradnl"/>
              </w:rPr>
            </w:pPr>
          </w:p>
        </w:tc>
        <w:tc>
          <w:tcPr>
            <w:tcW w:w="4624" w:type="dxa"/>
          </w:tcPr>
          <w:p w:rsidR="00CA308F" w:rsidRPr="00CA308F" w:rsidRDefault="00CA308F" w:rsidP="00CA308F">
            <w:pPr>
              <w:widowControl w:val="0"/>
              <w:jc w:val="center"/>
              <w:rPr>
                <w:rFonts w:ascii="Arial" w:hAnsi="Arial" w:cs="Arial"/>
                <w:sz w:val="20"/>
                <w:szCs w:val="22"/>
              </w:rPr>
            </w:pPr>
            <w:r w:rsidRPr="00CA308F">
              <w:rPr>
                <w:rFonts w:ascii="Arial" w:hAnsi="Arial" w:cs="Arial"/>
                <w:sz w:val="20"/>
                <w:szCs w:val="22"/>
                <w:lang w:val="es-ES_tradnl"/>
              </w:rPr>
              <w:t>____________________</w:t>
            </w:r>
          </w:p>
          <w:p w:rsidR="00CA308F" w:rsidRPr="00CA308F" w:rsidRDefault="00CA308F" w:rsidP="00CA308F">
            <w:pPr>
              <w:widowControl w:val="0"/>
              <w:jc w:val="center"/>
              <w:rPr>
                <w:rFonts w:ascii="Arial" w:hAnsi="Arial" w:cs="Arial"/>
                <w:sz w:val="20"/>
                <w:szCs w:val="22"/>
                <w:lang w:val="es-ES_tradnl"/>
              </w:rPr>
            </w:pPr>
            <w:r w:rsidRPr="00CA308F">
              <w:rPr>
                <w:rFonts w:ascii="Arial" w:hAnsi="Arial" w:cs="Arial"/>
                <w:sz w:val="20"/>
                <w:szCs w:val="22"/>
              </w:rPr>
              <w:t>C.I. Nº ______________</w:t>
            </w:r>
          </w:p>
          <w:p w:rsidR="00CA308F" w:rsidRPr="00CA308F" w:rsidRDefault="00CA308F" w:rsidP="00CA308F">
            <w:pPr>
              <w:widowControl w:val="0"/>
              <w:jc w:val="center"/>
              <w:rPr>
                <w:rFonts w:ascii="Arial" w:hAnsi="Arial" w:cs="Arial"/>
                <w:b/>
                <w:bCs/>
                <w:spacing w:val="-6"/>
                <w:sz w:val="20"/>
                <w:szCs w:val="22"/>
                <w:lang w:val="es-ES_tradnl"/>
              </w:rPr>
            </w:pPr>
            <w:r w:rsidRPr="00CA308F">
              <w:rPr>
                <w:rFonts w:ascii="Arial" w:hAnsi="Arial" w:cs="Arial"/>
                <w:b/>
                <w:bCs/>
                <w:spacing w:val="-6"/>
                <w:sz w:val="20"/>
                <w:szCs w:val="22"/>
                <w:lang w:val="es-ES_tradnl"/>
              </w:rPr>
              <w:t xml:space="preserve"> PROVEEDOR</w:t>
            </w:r>
          </w:p>
        </w:tc>
      </w:tr>
    </w:tbl>
    <w:p w:rsidR="00CA308F" w:rsidRPr="00CA308F" w:rsidRDefault="00CA308F" w:rsidP="00CA308F">
      <w:pPr>
        <w:widowControl w:val="0"/>
        <w:jc w:val="both"/>
        <w:rPr>
          <w:rFonts w:ascii="Arial" w:hAnsi="Arial" w:cs="Arial"/>
          <w:bCs/>
          <w:sz w:val="20"/>
          <w:szCs w:val="22"/>
          <w:lang w:val="en-US"/>
        </w:rPr>
      </w:pPr>
    </w:p>
    <w:p w:rsidR="00CA308F" w:rsidRPr="00CA308F" w:rsidRDefault="00CA308F" w:rsidP="00CA308F">
      <w:pPr>
        <w:widowControl w:val="0"/>
        <w:jc w:val="both"/>
        <w:rPr>
          <w:rFonts w:ascii="Arial" w:hAnsi="Arial" w:cs="Arial"/>
          <w:bCs/>
          <w:sz w:val="20"/>
          <w:szCs w:val="22"/>
          <w:lang w:val="en-US"/>
        </w:rPr>
      </w:pPr>
    </w:p>
    <w:p w:rsidR="00CA308F" w:rsidRPr="00CA308F" w:rsidRDefault="00CA308F" w:rsidP="00CA308F">
      <w:pPr>
        <w:widowControl w:val="0"/>
        <w:jc w:val="both"/>
        <w:rPr>
          <w:rFonts w:ascii="Arial" w:hAnsi="Arial" w:cs="Arial"/>
          <w:bCs/>
          <w:sz w:val="20"/>
          <w:szCs w:val="22"/>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p>
    <w:p w:rsidR="00CA308F" w:rsidRPr="00CA308F" w:rsidRDefault="00CA308F" w:rsidP="00CA308F">
      <w:pPr>
        <w:widowControl w:val="0"/>
        <w:jc w:val="both"/>
        <w:rPr>
          <w:rFonts w:ascii="Arial" w:hAnsi="Arial" w:cs="Arial"/>
          <w:bCs/>
          <w:sz w:val="14"/>
          <w:lang w:val="en-US"/>
        </w:rPr>
      </w:pPr>
      <w:r w:rsidRPr="00CA308F">
        <w:rPr>
          <w:rFonts w:ascii="Arial" w:hAnsi="Arial" w:cs="Arial"/>
          <w:bCs/>
          <w:sz w:val="14"/>
          <w:lang w:val="en-US"/>
        </w:rPr>
        <w:t>MNZM/SNSR/</w:t>
      </w:r>
      <w:proofErr w:type="spellStart"/>
      <w:r w:rsidRPr="00CA308F">
        <w:rPr>
          <w:rFonts w:ascii="Arial" w:hAnsi="Arial" w:cs="Arial"/>
          <w:bCs/>
          <w:sz w:val="14"/>
          <w:lang w:val="en-US"/>
        </w:rPr>
        <w:t>jfva</w:t>
      </w:r>
      <w:proofErr w:type="spellEnd"/>
      <w:r w:rsidRPr="00CA308F">
        <w:rPr>
          <w:rFonts w:ascii="Arial" w:hAnsi="Arial" w:cs="Arial"/>
          <w:bCs/>
          <w:sz w:val="14"/>
          <w:lang w:val="en-US"/>
        </w:rPr>
        <w:t>/</w:t>
      </w:r>
      <w:proofErr w:type="spellStart"/>
      <w:r w:rsidRPr="00CA308F">
        <w:rPr>
          <w:rFonts w:ascii="Arial" w:hAnsi="Arial" w:cs="Arial"/>
          <w:bCs/>
          <w:sz w:val="14"/>
          <w:lang w:val="en-US"/>
        </w:rPr>
        <w:t>sra.</w:t>
      </w:r>
      <w:proofErr w:type="spellEnd"/>
    </w:p>
    <w:p w:rsidR="00CA308F" w:rsidRPr="00CA308F" w:rsidRDefault="00CA308F" w:rsidP="00550246">
      <w:pPr>
        <w:tabs>
          <w:tab w:val="center" w:pos="4419"/>
          <w:tab w:val="right" w:pos="8838"/>
        </w:tabs>
        <w:jc w:val="right"/>
        <w:rPr>
          <w:rFonts w:cs="Arial"/>
          <w:b/>
          <w:sz w:val="18"/>
          <w:szCs w:val="20"/>
        </w:rPr>
      </w:pPr>
    </w:p>
    <w:sectPr w:rsidR="00CA308F" w:rsidRPr="00CA308F" w:rsidSect="00E13B1D">
      <w:footerReference w:type="default" r:id="rId15"/>
      <w:pgSz w:w="12240" w:h="15840" w:code="1"/>
      <w:pgMar w:top="1418" w:right="1701" w:bottom="1134" w:left="1701"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58D" w:rsidRDefault="00EF758D">
      <w:r>
        <w:separator/>
      </w:r>
    </w:p>
  </w:endnote>
  <w:endnote w:type="continuationSeparator" w:id="0">
    <w:p w:rsidR="00EF758D" w:rsidRDefault="00EF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56" w:rsidRDefault="00A15156">
    <w:pPr>
      <w:pStyle w:val="Piedepgina"/>
      <w:jc w:val="right"/>
    </w:pPr>
    <w:r>
      <w:fldChar w:fldCharType="begin"/>
    </w:r>
    <w:r>
      <w:instrText xml:space="preserve"> PAGE   \* MERGEFORMAT </w:instrText>
    </w:r>
    <w:r>
      <w:fldChar w:fldCharType="separate"/>
    </w:r>
    <w:r>
      <w:rPr>
        <w:noProof/>
      </w:rPr>
      <w:t>ii</w:t>
    </w:r>
    <w:r>
      <w:rPr>
        <w:noProof/>
      </w:rPr>
      <w:fldChar w:fldCharType="end"/>
    </w:r>
  </w:p>
  <w:p w:rsidR="00A15156" w:rsidRDefault="00A151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56" w:rsidRPr="008A1600" w:rsidRDefault="00A15156" w:rsidP="008A1600">
    <w:pPr>
      <w:pStyle w:val="Piedepgina"/>
      <w:jc w:val="center"/>
      <w:rPr>
        <w:rFonts w:ascii="Arial" w:hAnsi="Arial"/>
        <w:b/>
        <w:sz w:val="12"/>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A15156" w:rsidRDefault="00A15156">
        <w:pPr>
          <w:pStyle w:val="Piedepgina"/>
          <w:jc w:val="right"/>
        </w:pPr>
        <w:r>
          <w:fldChar w:fldCharType="begin"/>
        </w:r>
        <w:r>
          <w:instrText>PAGE   \* MERGEFORMAT</w:instrText>
        </w:r>
        <w:r>
          <w:fldChar w:fldCharType="separate"/>
        </w:r>
        <w:r w:rsidR="005B2CF5">
          <w:rPr>
            <w:noProof/>
          </w:rPr>
          <w:t>18</w:t>
        </w:r>
        <w:r>
          <w:fldChar w:fldCharType="end"/>
        </w:r>
      </w:p>
    </w:sdtContent>
  </w:sdt>
  <w:p w:rsidR="00A15156" w:rsidRDefault="00A1515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A15156" w:rsidRPr="00B9507D" w:rsidRDefault="00A15156">
        <w:pPr>
          <w:pStyle w:val="Piedepgina"/>
          <w:jc w:val="center"/>
          <w:rPr>
            <w:sz w:val="6"/>
          </w:rPr>
        </w:pPr>
      </w:p>
      <w:sdt>
        <w:sdtPr>
          <w:id w:val="1951511564"/>
          <w:docPartObj>
            <w:docPartGallery w:val="Page Numbers (Bottom of Page)"/>
            <w:docPartUnique/>
          </w:docPartObj>
        </w:sdtPr>
        <w:sdtEndPr/>
        <w:sdtContent>
          <w:p w:rsidR="00A15156" w:rsidRDefault="00A15156" w:rsidP="001268FB">
            <w:pPr>
              <w:pStyle w:val="Piedepgina"/>
              <w:jc w:val="right"/>
            </w:pPr>
            <w:r>
              <w:fldChar w:fldCharType="begin"/>
            </w:r>
            <w:r>
              <w:instrText>PAGE   \* MERGEFORMAT</w:instrText>
            </w:r>
            <w:r>
              <w:fldChar w:fldCharType="separate"/>
            </w:r>
            <w:r w:rsidR="00BE66DE">
              <w:rPr>
                <w:noProof/>
              </w:rPr>
              <w:t>59</w:t>
            </w:r>
            <w:r>
              <w:fldChar w:fldCharType="end"/>
            </w:r>
          </w:p>
        </w:sdtContent>
      </w:sdt>
      <w:p w:rsidR="00A15156" w:rsidRDefault="00A15156"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A15156" w:rsidRPr="00B9507D" w:rsidRDefault="00EF758D" w:rsidP="00B9507D">
        <w:pPr>
          <w:pStyle w:val="Piedepgina"/>
          <w:jc w:val="center"/>
          <w:rPr>
            <w:rFonts w:ascii="Arial" w:hAnsi="Arial"/>
            <w:b/>
            <w:sz w:val="12"/>
            <w:lang w:val="es-MX"/>
          </w:rPr>
        </w:pPr>
      </w:p>
    </w:sdtContent>
  </w:sdt>
  <w:p w:rsidR="00A15156" w:rsidRPr="00B9507D" w:rsidRDefault="00A15156">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58D" w:rsidRDefault="00EF758D">
      <w:r>
        <w:separator/>
      </w:r>
    </w:p>
  </w:footnote>
  <w:footnote w:type="continuationSeparator" w:id="0">
    <w:p w:rsidR="00EF758D" w:rsidRDefault="00EF758D">
      <w:r>
        <w:continuationSeparator/>
      </w:r>
    </w:p>
  </w:footnote>
  <w:footnote w:id="1">
    <w:p w:rsidR="00A15156" w:rsidRPr="005F2D7E" w:rsidRDefault="00A15156"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A15156" w:rsidRPr="005F2D7E" w:rsidRDefault="00A15156"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A15156" w:rsidRPr="005F2D7E" w:rsidRDefault="00A15156"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A15156" w:rsidRPr="005F2D7E" w:rsidRDefault="00A15156"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56" w:rsidRDefault="00A15156">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56" w:rsidRDefault="00A15156">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2E67176"/>
    <w:multiLevelType w:val="multilevel"/>
    <w:tmpl w:val="28DCE27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91B0AE2"/>
    <w:multiLevelType w:val="hybridMultilevel"/>
    <w:tmpl w:val="9504610E"/>
    <w:lvl w:ilvl="0" w:tplc="C5363E6C">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C303A0"/>
    <w:multiLevelType w:val="hybridMultilevel"/>
    <w:tmpl w:val="637E3EA0"/>
    <w:lvl w:ilvl="0" w:tplc="400A0001">
      <w:start w:val="1"/>
      <w:numFmt w:val="bullet"/>
      <w:lvlText w:val=""/>
      <w:lvlJc w:val="left"/>
      <w:pPr>
        <w:ind w:left="1139" w:hanging="360"/>
      </w:pPr>
      <w:rPr>
        <w:rFonts w:ascii="Symbol" w:hAnsi="Symbol" w:hint="default"/>
      </w:rPr>
    </w:lvl>
    <w:lvl w:ilvl="1" w:tplc="400A0003" w:tentative="1">
      <w:start w:val="1"/>
      <w:numFmt w:val="bullet"/>
      <w:lvlText w:val="o"/>
      <w:lvlJc w:val="left"/>
      <w:pPr>
        <w:ind w:left="1859" w:hanging="360"/>
      </w:pPr>
      <w:rPr>
        <w:rFonts w:ascii="Courier New" w:hAnsi="Courier New" w:cs="Courier New" w:hint="default"/>
      </w:rPr>
    </w:lvl>
    <w:lvl w:ilvl="2" w:tplc="400A0005" w:tentative="1">
      <w:start w:val="1"/>
      <w:numFmt w:val="bullet"/>
      <w:lvlText w:val=""/>
      <w:lvlJc w:val="left"/>
      <w:pPr>
        <w:ind w:left="2579" w:hanging="360"/>
      </w:pPr>
      <w:rPr>
        <w:rFonts w:ascii="Wingdings" w:hAnsi="Wingdings" w:hint="default"/>
      </w:rPr>
    </w:lvl>
    <w:lvl w:ilvl="3" w:tplc="400A0001" w:tentative="1">
      <w:start w:val="1"/>
      <w:numFmt w:val="bullet"/>
      <w:lvlText w:val=""/>
      <w:lvlJc w:val="left"/>
      <w:pPr>
        <w:ind w:left="3299" w:hanging="360"/>
      </w:pPr>
      <w:rPr>
        <w:rFonts w:ascii="Symbol" w:hAnsi="Symbol" w:hint="default"/>
      </w:rPr>
    </w:lvl>
    <w:lvl w:ilvl="4" w:tplc="400A0003" w:tentative="1">
      <w:start w:val="1"/>
      <w:numFmt w:val="bullet"/>
      <w:lvlText w:val="o"/>
      <w:lvlJc w:val="left"/>
      <w:pPr>
        <w:ind w:left="4019" w:hanging="360"/>
      </w:pPr>
      <w:rPr>
        <w:rFonts w:ascii="Courier New" w:hAnsi="Courier New" w:cs="Courier New" w:hint="default"/>
      </w:rPr>
    </w:lvl>
    <w:lvl w:ilvl="5" w:tplc="400A0005" w:tentative="1">
      <w:start w:val="1"/>
      <w:numFmt w:val="bullet"/>
      <w:lvlText w:val=""/>
      <w:lvlJc w:val="left"/>
      <w:pPr>
        <w:ind w:left="4739" w:hanging="360"/>
      </w:pPr>
      <w:rPr>
        <w:rFonts w:ascii="Wingdings" w:hAnsi="Wingdings" w:hint="default"/>
      </w:rPr>
    </w:lvl>
    <w:lvl w:ilvl="6" w:tplc="400A0001" w:tentative="1">
      <w:start w:val="1"/>
      <w:numFmt w:val="bullet"/>
      <w:lvlText w:val=""/>
      <w:lvlJc w:val="left"/>
      <w:pPr>
        <w:ind w:left="5459" w:hanging="360"/>
      </w:pPr>
      <w:rPr>
        <w:rFonts w:ascii="Symbol" w:hAnsi="Symbol" w:hint="default"/>
      </w:rPr>
    </w:lvl>
    <w:lvl w:ilvl="7" w:tplc="400A0003" w:tentative="1">
      <w:start w:val="1"/>
      <w:numFmt w:val="bullet"/>
      <w:lvlText w:val="o"/>
      <w:lvlJc w:val="left"/>
      <w:pPr>
        <w:ind w:left="6179" w:hanging="360"/>
      </w:pPr>
      <w:rPr>
        <w:rFonts w:ascii="Courier New" w:hAnsi="Courier New" w:cs="Courier New" w:hint="default"/>
      </w:rPr>
    </w:lvl>
    <w:lvl w:ilvl="8" w:tplc="400A0005" w:tentative="1">
      <w:start w:val="1"/>
      <w:numFmt w:val="bullet"/>
      <w:lvlText w:val=""/>
      <w:lvlJc w:val="left"/>
      <w:pPr>
        <w:ind w:left="6899"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7792C61"/>
    <w:multiLevelType w:val="hybridMultilevel"/>
    <w:tmpl w:val="714249C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837940"/>
    <w:multiLevelType w:val="hybridMultilevel"/>
    <w:tmpl w:val="D9FE7D8E"/>
    <w:lvl w:ilvl="0" w:tplc="400A0001">
      <w:start w:val="1"/>
      <w:numFmt w:val="bullet"/>
      <w:lvlText w:val=""/>
      <w:lvlJc w:val="left"/>
      <w:pPr>
        <w:ind w:left="388" w:hanging="360"/>
      </w:pPr>
      <w:rPr>
        <w:rFonts w:ascii="Symbol" w:hAnsi="Symbol" w:hint="default"/>
      </w:rPr>
    </w:lvl>
    <w:lvl w:ilvl="1" w:tplc="400A0003">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3" w15:restartNumberingAfterBreak="0">
    <w:nsid w:val="25E33230"/>
    <w:multiLevelType w:val="hybridMultilevel"/>
    <w:tmpl w:val="379EF692"/>
    <w:lvl w:ilvl="0" w:tplc="D0CCD596">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341C416A"/>
    <w:multiLevelType w:val="hybridMultilevel"/>
    <w:tmpl w:val="84183224"/>
    <w:lvl w:ilvl="0" w:tplc="400A0001">
      <w:start w:val="1"/>
      <w:numFmt w:val="bullet"/>
      <w:lvlText w:val=""/>
      <w:lvlJc w:val="left"/>
      <w:pPr>
        <w:ind w:left="1108" w:hanging="360"/>
      </w:pPr>
      <w:rPr>
        <w:rFonts w:ascii="Symbol" w:hAnsi="Symbol" w:hint="default"/>
      </w:rPr>
    </w:lvl>
    <w:lvl w:ilvl="1" w:tplc="400A0003" w:tentative="1">
      <w:start w:val="1"/>
      <w:numFmt w:val="bullet"/>
      <w:lvlText w:val="o"/>
      <w:lvlJc w:val="left"/>
      <w:pPr>
        <w:ind w:left="1828" w:hanging="360"/>
      </w:pPr>
      <w:rPr>
        <w:rFonts w:ascii="Courier New" w:hAnsi="Courier New" w:cs="Courier New" w:hint="default"/>
      </w:rPr>
    </w:lvl>
    <w:lvl w:ilvl="2" w:tplc="400A0005" w:tentative="1">
      <w:start w:val="1"/>
      <w:numFmt w:val="bullet"/>
      <w:lvlText w:val=""/>
      <w:lvlJc w:val="left"/>
      <w:pPr>
        <w:ind w:left="2548" w:hanging="360"/>
      </w:pPr>
      <w:rPr>
        <w:rFonts w:ascii="Wingdings" w:hAnsi="Wingdings" w:hint="default"/>
      </w:rPr>
    </w:lvl>
    <w:lvl w:ilvl="3" w:tplc="400A0001" w:tentative="1">
      <w:start w:val="1"/>
      <w:numFmt w:val="bullet"/>
      <w:lvlText w:val=""/>
      <w:lvlJc w:val="left"/>
      <w:pPr>
        <w:ind w:left="3268" w:hanging="360"/>
      </w:pPr>
      <w:rPr>
        <w:rFonts w:ascii="Symbol" w:hAnsi="Symbol" w:hint="default"/>
      </w:rPr>
    </w:lvl>
    <w:lvl w:ilvl="4" w:tplc="400A0003" w:tentative="1">
      <w:start w:val="1"/>
      <w:numFmt w:val="bullet"/>
      <w:lvlText w:val="o"/>
      <w:lvlJc w:val="left"/>
      <w:pPr>
        <w:ind w:left="3988" w:hanging="360"/>
      </w:pPr>
      <w:rPr>
        <w:rFonts w:ascii="Courier New" w:hAnsi="Courier New" w:cs="Courier New" w:hint="default"/>
      </w:rPr>
    </w:lvl>
    <w:lvl w:ilvl="5" w:tplc="400A0005" w:tentative="1">
      <w:start w:val="1"/>
      <w:numFmt w:val="bullet"/>
      <w:lvlText w:val=""/>
      <w:lvlJc w:val="left"/>
      <w:pPr>
        <w:ind w:left="4708" w:hanging="360"/>
      </w:pPr>
      <w:rPr>
        <w:rFonts w:ascii="Wingdings" w:hAnsi="Wingdings" w:hint="default"/>
      </w:rPr>
    </w:lvl>
    <w:lvl w:ilvl="6" w:tplc="400A0001" w:tentative="1">
      <w:start w:val="1"/>
      <w:numFmt w:val="bullet"/>
      <w:lvlText w:val=""/>
      <w:lvlJc w:val="left"/>
      <w:pPr>
        <w:ind w:left="5428" w:hanging="360"/>
      </w:pPr>
      <w:rPr>
        <w:rFonts w:ascii="Symbol" w:hAnsi="Symbol" w:hint="default"/>
      </w:rPr>
    </w:lvl>
    <w:lvl w:ilvl="7" w:tplc="400A0003" w:tentative="1">
      <w:start w:val="1"/>
      <w:numFmt w:val="bullet"/>
      <w:lvlText w:val="o"/>
      <w:lvlJc w:val="left"/>
      <w:pPr>
        <w:ind w:left="6148" w:hanging="360"/>
      </w:pPr>
      <w:rPr>
        <w:rFonts w:ascii="Courier New" w:hAnsi="Courier New" w:cs="Courier New" w:hint="default"/>
      </w:rPr>
    </w:lvl>
    <w:lvl w:ilvl="8" w:tplc="400A0005" w:tentative="1">
      <w:start w:val="1"/>
      <w:numFmt w:val="bullet"/>
      <w:lvlText w:val=""/>
      <w:lvlJc w:val="left"/>
      <w:pPr>
        <w:ind w:left="6868"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0D27C89"/>
    <w:multiLevelType w:val="hybridMultilevel"/>
    <w:tmpl w:val="1666BD4C"/>
    <w:lvl w:ilvl="0" w:tplc="9A147BD2">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7166CE6"/>
    <w:multiLevelType w:val="hybridMultilevel"/>
    <w:tmpl w:val="08A4D9C0"/>
    <w:lvl w:ilvl="0" w:tplc="16AE53B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4"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21A81"/>
    <w:multiLevelType w:val="hybridMultilevel"/>
    <w:tmpl w:val="6924EBA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D0C44EF"/>
    <w:multiLevelType w:val="hybridMultilevel"/>
    <w:tmpl w:val="960E07A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9"/>
  </w:num>
  <w:num w:numId="3">
    <w:abstractNumId w:val="45"/>
  </w:num>
  <w:num w:numId="4">
    <w:abstractNumId w:val="12"/>
  </w:num>
  <w:num w:numId="5">
    <w:abstractNumId w:val="15"/>
  </w:num>
  <w:num w:numId="6">
    <w:abstractNumId w:val="51"/>
  </w:num>
  <w:num w:numId="7">
    <w:abstractNumId w:val="34"/>
  </w:num>
  <w:num w:numId="8">
    <w:abstractNumId w:val="53"/>
  </w:num>
  <w:num w:numId="9">
    <w:abstractNumId w:val="42"/>
  </w:num>
  <w:num w:numId="10">
    <w:abstractNumId w:val="57"/>
  </w:num>
  <w:num w:numId="11">
    <w:abstractNumId w:val="10"/>
  </w:num>
  <w:num w:numId="12">
    <w:abstractNumId w:val="61"/>
  </w:num>
  <w:num w:numId="13">
    <w:abstractNumId w:val="31"/>
  </w:num>
  <w:num w:numId="14">
    <w:abstractNumId w:val="19"/>
  </w:num>
  <w:num w:numId="15">
    <w:abstractNumId w:val="63"/>
  </w:num>
  <w:num w:numId="16">
    <w:abstractNumId w:val="21"/>
  </w:num>
  <w:num w:numId="17">
    <w:abstractNumId w:val="8"/>
  </w:num>
  <w:num w:numId="18">
    <w:abstractNumId w:val="14"/>
  </w:num>
  <w:num w:numId="19">
    <w:abstractNumId w:val="17"/>
  </w:num>
  <w:num w:numId="20">
    <w:abstractNumId w:val="6"/>
  </w:num>
  <w:num w:numId="21">
    <w:abstractNumId w:val="48"/>
  </w:num>
  <w:num w:numId="22">
    <w:abstractNumId w:val="9"/>
  </w:num>
  <w:num w:numId="23">
    <w:abstractNumId w:val="47"/>
  </w:num>
  <w:num w:numId="24">
    <w:abstractNumId w:val="1"/>
  </w:num>
  <w:num w:numId="25">
    <w:abstractNumId w:val="40"/>
  </w:num>
  <w:num w:numId="26">
    <w:abstractNumId w:val="13"/>
  </w:num>
  <w:num w:numId="27">
    <w:abstractNumId w:val="54"/>
  </w:num>
  <w:num w:numId="28">
    <w:abstractNumId w:val="59"/>
  </w:num>
  <w:num w:numId="29">
    <w:abstractNumId w:val="26"/>
  </w:num>
  <w:num w:numId="30">
    <w:abstractNumId w:val="2"/>
  </w:num>
  <w:num w:numId="31">
    <w:abstractNumId w:val="44"/>
  </w:num>
  <w:num w:numId="32">
    <w:abstractNumId w:val="53"/>
    <w:lvlOverride w:ilvl="0">
      <w:startOverride w:val="1"/>
    </w:lvlOverride>
  </w:num>
  <w:num w:numId="33">
    <w:abstractNumId w:val="3"/>
  </w:num>
  <w:num w:numId="34">
    <w:abstractNumId w:val="58"/>
  </w:num>
  <w:num w:numId="35">
    <w:abstractNumId w:val="32"/>
  </w:num>
  <w:num w:numId="36">
    <w:abstractNumId w:val="20"/>
  </w:num>
  <w:num w:numId="37">
    <w:abstractNumId w:val="11"/>
  </w:num>
  <w:num w:numId="38">
    <w:abstractNumId w:val="23"/>
  </w:num>
  <w:num w:numId="39">
    <w:abstractNumId w:val="46"/>
  </w:num>
  <w:num w:numId="40">
    <w:abstractNumId w:val="43"/>
  </w:num>
  <w:num w:numId="41">
    <w:abstractNumId w:val="50"/>
  </w:num>
  <w:num w:numId="42">
    <w:abstractNumId w:val="27"/>
  </w:num>
  <w:num w:numId="43">
    <w:abstractNumId w:val="56"/>
  </w:num>
  <w:num w:numId="44">
    <w:abstractNumId w:val="35"/>
  </w:num>
  <w:num w:numId="45">
    <w:abstractNumId w:val="33"/>
  </w:num>
  <w:num w:numId="46">
    <w:abstractNumId w:val="7"/>
  </w:num>
  <w:num w:numId="47">
    <w:abstractNumId w:val="24"/>
  </w:num>
  <w:num w:numId="48">
    <w:abstractNumId w:val="22"/>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38"/>
  </w:num>
  <w:num w:numId="52">
    <w:abstractNumId w:val="55"/>
  </w:num>
  <w:num w:numId="53">
    <w:abstractNumId w:val="16"/>
  </w:num>
  <w:num w:numId="54">
    <w:abstractNumId w:val="60"/>
  </w:num>
  <w:num w:numId="55">
    <w:abstractNumId w:val="52"/>
  </w:num>
  <w:num w:numId="56">
    <w:abstractNumId w:val="5"/>
  </w:num>
  <w:num w:numId="57">
    <w:abstractNumId w:val="62"/>
  </w:num>
  <w:num w:numId="58">
    <w:abstractNumId w:val="41"/>
  </w:num>
  <w:num w:numId="59">
    <w:abstractNumId w:val="39"/>
  </w:num>
  <w:num w:numId="60">
    <w:abstractNumId w:val="0"/>
  </w:num>
  <w:num w:numId="61">
    <w:abstractNumId w:val="25"/>
  </w:num>
  <w:num w:numId="62">
    <w:abstractNumId w:val="18"/>
  </w:num>
  <w:num w:numId="63">
    <w:abstractNumId w:val="36"/>
  </w:num>
  <w:num w:numId="64">
    <w:abstractNumId w:val="4"/>
  </w:num>
  <w:num w:numId="65">
    <w:abstractNumId w:val="28"/>
  </w:num>
  <w:num w:numId="66">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4ED"/>
    <w:rsid w:val="00010C6D"/>
    <w:rsid w:val="00011C5A"/>
    <w:rsid w:val="00012110"/>
    <w:rsid w:val="0001262F"/>
    <w:rsid w:val="000138BD"/>
    <w:rsid w:val="00013AE1"/>
    <w:rsid w:val="00015849"/>
    <w:rsid w:val="00015AFC"/>
    <w:rsid w:val="00016253"/>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2C26"/>
    <w:rsid w:val="00043063"/>
    <w:rsid w:val="00043B85"/>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6677D"/>
    <w:rsid w:val="0007121A"/>
    <w:rsid w:val="00071C8E"/>
    <w:rsid w:val="00071E00"/>
    <w:rsid w:val="000723A5"/>
    <w:rsid w:val="00072BC6"/>
    <w:rsid w:val="00073958"/>
    <w:rsid w:val="00074128"/>
    <w:rsid w:val="00074652"/>
    <w:rsid w:val="00074E1D"/>
    <w:rsid w:val="0007538A"/>
    <w:rsid w:val="0007605D"/>
    <w:rsid w:val="00076EB9"/>
    <w:rsid w:val="000773E7"/>
    <w:rsid w:val="000774B4"/>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4627"/>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1F31"/>
    <w:rsid w:val="000D26EA"/>
    <w:rsid w:val="000D2F74"/>
    <w:rsid w:val="000D35DA"/>
    <w:rsid w:val="000D5A9F"/>
    <w:rsid w:val="000D64A5"/>
    <w:rsid w:val="000E019A"/>
    <w:rsid w:val="000E3A4D"/>
    <w:rsid w:val="000E4032"/>
    <w:rsid w:val="000E4C29"/>
    <w:rsid w:val="000E5AF6"/>
    <w:rsid w:val="000E6675"/>
    <w:rsid w:val="000E69E1"/>
    <w:rsid w:val="000E72E1"/>
    <w:rsid w:val="000F18A0"/>
    <w:rsid w:val="000F1ED9"/>
    <w:rsid w:val="000F3C60"/>
    <w:rsid w:val="000F56EB"/>
    <w:rsid w:val="000F626D"/>
    <w:rsid w:val="000F64CC"/>
    <w:rsid w:val="000F7CF5"/>
    <w:rsid w:val="0010005D"/>
    <w:rsid w:val="0010014F"/>
    <w:rsid w:val="00101656"/>
    <w:rsid w:val="00101963"/>
    <w:rsid w:val="00102457"/>
    <w:rsid w:val="00102CC1"/>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116"/>
    <w:rsid w:val="001412FB"/>
    <w:rsid w:val="001414AE"/>
    <w:rsid w:val="00141FB3"/>
    <w:rsid w:val="00142B95"/>
    <w:rsid w:val="001431A3"/>
    <w:rsid w:val="001434C9"/>
    <w:rsid w:val="001469B7"/>
    <w:rsid w:val="00147AAA"/>
    <w:rsid w:val="00150176"/>
    <w:rsid w:val="00150ADC"/>
    <w:rsid w:val="00152AC3"/>
    <w:rsid w:val="00152E5F"/>
    <w:rsid w:val="00154288"/>
    <w:rsid w:val="0015651D"/>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1846"/>
    <w:rsid w:val="001D3BE7"/>
    <w:rsid w:val="001D4164"/>
    <w:rsid w:val="001D5D50"/>
    <w:rsid w:val="001D5FF3"/>
    <w:rsid w:val="001D7C3A"/>
    <w:rsid w:val="001E015D"/>
    <w:rsid w:val="001E147E"/>
    <w:rsid w:val="001E1B84"/>
    <w:rsid w:val="001E3B26"/>
    <w:rsid w:val="001E46EC"/>
    <w:rsid w:val="001E4872"/>
    <w:rsid w:val="001E5F02"/>
    <w:rsid w:val="001E76F3"/>
    <w:rsid w:val="001F07DE"/>
    <w:rsid w:val="001F0B9A"/>
    <w:rsid w:val="001F1823"/>
    <w:rsid w:val="001F1D1D"/>
    <w:rsid w:val="001F37DB"/>
    <w:rsid w:val="001F381F"/>
    <w:rsid w:val="001F447F"/>
    <w:rsid w:val="001F48CB"/>
    <w:rsid w:val="001F4EE1"/>
    <w:rsid w:val="001F507E"/>
    <w:rsid w:val="001F5708"/>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2665"/>
    <w:rsid w:val="002237A5"/>
    <w:rsid w:val="0022415E"/>
    <w:rsid w:val="00224726"/>
    <w:rsid w:val="00224A7B"/>
    <w:rsid w:val="002252D3"/>
    <w:rsid w:val="0022586A"/>
    <w:rsid w:val="002261E8"/>
    <w:rsid w:val="002265AD"/>
    <w:rsid w:val="00227F12"/>
    <w:rsid w:val="0023062B"/>
    <w:rsid w:val="00231C20"/>
    <w:rsid w:val="0023294F"/>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262B"/>
    <w:rsid w:val="00253D92"/>
    <w:rsid w:val="002544EB"/>
    <w:rsid w:val="00255664"/>
    <w:rsid w:val="00255809"/>
    <w:rsid w:val="002563C8"/>
    <w:rsid w:val="00257DFB"/>
    <w:rsid w:val="00260215"/>
    <w:rsid w:val="00261C51"/>
    <w:rsid w:val="0026202C"/>
    <w:rsid w:val="00262D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4FA9"/>
    <w:rsid w:val="0027502D"/>
    <w:rsid w:val="002805AA"/>
    <w:rsid w:val="0028127D"/>
    <w:rsid w:val="00281410"/>
    <w:rsid w:val="00281616"/>
    <w:rsid w:val="00282A78"/>
    <w:rsid w:val="00283351"/>
    <w:rsid w:val="00283705"/>
    <w:rsid w:val="002837F3"/>
    <w:rsid w:val="00284F2C"/>
    <w:rsid w:val="00286C49"/>
    <w:rsid w:val="00287E44"/>
    <w:rsid w:val="0029181A"/>
    <w:rsid w:val="00291965"/>
    <w:rsid w:val="00291BC9"/>
    <w:rsid w:val="0029212D"/>
    <w:rsid w:val="00295850"/>
    <w:rsid w:val="002967D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3CD2"/>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447E"/>
    <w:rsid w:val="002E71E2"/>
    <w:rsid w:val="002F0215"/>
    <w:rsid w:val="002F0BA8"/>
    <w:rsid w:val="002F1204"/>
    <w:rsid w:val="002F1D73"/>
    <w:rsid w:val="002F309A"/>
    <w:rsid w:val="002F3224"/>
    <w:rsid w:val="002F5716"/>
    <w:rsid w:val="002F62A3"/>
    <w:rsid w:val="002F6923"/>
    <w:rsid w:val="002F6B4D"/>
    <w:rsid w:val="002F6C2E"/>
    <w:rsid w:val="002F7302"/>
    <w:rsid w:val="002F7E50"/>
    <w:rsid w:val="00300AF4"/>
    <w:rsid w:val="003010A0"/>
    <w:rsid w:val="0030119A"/>
    <w:rsid w:val="003025B0"/>
    <w:rsid w:val="00304DD4"/>
    <w:rsid w:val="00305377"/>
    <w:rsid w:val="00305A57"/>
    <w:rsid w:val="003064E6"/>
    <w:rsid w:val="0030707C"/>
    <w:rsid w:val="00307AD3"/>
    <w:rsid w:val="00310B88"/>
    <w:rsid w:val="00311A02"/>
    <w:rsid w:val="00311C77"/>
    <w:rsid w:val="00312798"/>
    <w:rsid w:val="003137AD"/>
    <w:rsid w:val="00313D78"/>
    <w:rsid w:val="00315BD9"/>
    <w:rsid w:val="003164D6"/>
    <w:rsid w:val="0031651D"/>
    <w:rsid w:val="00317FAD"/>
    <w:rsid w:val="003204E7"/>
    <w:rsid w:val="0032182A"/>
    <w:rsid w:val="00321867"/>
    <w:rsid w:val="00321E35"/>
    <w:rsid w:val="003226C7"/>
    <w:rsid w:val="00322A0B"/>
    <w:rsid w:val="0032403B"/>
    <w:rsid w:val="00324A01"/>
    <w:rsid w:val="00325005"/>
    <w:rsid w:val="0032571B"/>
    <w:rsid w:val="00325B78"/>
    <w:rsid w:val="00326A4B"/>
    <w:rsid w:val="00327819"/>
    <w:rsid w:val="00327DA0"/>
    <w:rsid w:val="0033088B"/>
    <w:rsid w:val="00330BB9"/>
    <w:rsid w:val="00330BE8"/>
    <w:rsid w:val="00332335"/>
    <w:rsid w:val="003356D3"/>
    <w:rsid w:val="00335966"/>
    <w:rsid w:val="00336FCF"/>
    <w:rsid w:val="003373B0"/>
    <w:rsid w:val="003379A7"/>
    <w:rsid w:val="0034152A"/>
    <w:rsid w:val="003418DC"/>
    <w:rsid w:val="0034226F"/>
    <w:rsid w:val="003424CC"/>
    <w:rsid w:val="003424E2"/>
    <w:rsid w:val="00343970"/>
    <w:rsid w:val="00345449"/>
    <w:rsid w:val="00346E1F"/>
    <w:rsid w:val="00347492"/>
    <w:rsid w:val="0034787D"/>
    <w:rsid w:val="00351CA7"/>
    <w:rsid w:val="0035258E"/>
    <w:rsid w:val="00352E5D"/>
    <w:rsid w:val="00353AD0"/>
    <w:rsid w:val="00357582"/>
    <w:rsid w:val="003579EF"/>
    <w:rsid w:val="003611BF"/>
    <w:rsid w:val="003618F2"/>
    <w:rsid w:val="0036224A"/>
    <w:rsid w:val="003630EB"/>
    <w:rsid w:val="003646F1"/>
    <w:rsid w:val="00370A4E"/>
    <w:rsid w:val="003714F4"/>
    <w:rsid w:val="003746F5"/>
    <w:rsid w:val="00374EBD"/>
    <w:rsid w:val="00375106"/>
    <w:rsid w:val="00376B82"/>
    <w:rsid w:val="0037712D"/>
    <w:rsid w:val="00377301"/>
    <w:rsid w:val="00377C67"/>
    <w:rsid w:val="003804D5"/>
    <w:rsid w:val="003830C4"/>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0D6F"/>
    <w:rsid w:val="003C1436"/>
    <w:rsid w:val="003C18BD"/>
    <w:rsid w:val="003C4319"/>
    <w:rsid w:val="003C65BA"/>
    <w:rsid w:val="003C6DD2"/>
    <w:rsid w:val="003C7714"/>
    <w:rsid w:val="003D0298"/>
    <w:rsid w:val="003D02CC"/>
    <w:rsid w:val="003D1254"/>
    <w:rsid w:val="003D1694"/>
    <w:rsid w:val="003D4C23"/>
    <w:rsid w:val="003D59C9"/>
    <w:rsid w:val="003D66AF"/>
    <w:rsid w:val="003D7C42"/>
    <w:rsid w:val="003E1AB0"/>
    <w:rsid w:val="003E42AE"/>
    <w:rsid w:val="003E6705"/>
    <w:rsid w:val="003E72BC"/>
    <w:rsid w:val="003E78C7"/>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2801"/>
    <w:rsid w:val="00413489"/>
    <w:rsid w:val="00413FF0"/>
    <w:rsid w:val="00414873"/>
    <w:rsid w:val="00415A84"/>
    <w:rsid w:val="0041662D"/>
    <w:rsid w:val="00417686"/>
    <w:rsid w:val="004209F6"/>
    <w:rsid w:val="0042123E"/>
    <w:rsid w:val="004214DF"/>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040B"/>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266"/>
    <w:rsid w:val="00474E1F"/>
    <w:rsid w:val="00476727"/>
    <w:rsid w:val="00477FC9"/>
    <w:rsid w:val="00480FCB"/>
    <w:rsid w:val="00483709"/>
    <w:rsid w:val="004864E2"/>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A6C0C"/>
    <w:rsid w:val="004B2377"/>
    <w:rsid w:val="004B2F69"/>
    <w:rsid w:val="004B3F0A"/>
    <w:rsid w:val="004B52F4"/>
    <w:rsid w:val="004B5906"/>
    <w:rsid w:val="004B6EA3"/>
    <w:rsid w:val="004B6FD4"/>
    <w:rsid w:val="004C2493"/>
    <w:rsid w:val="004C2C4E"/>
    <w:rsid w:val="004C3F92"/>
    <w:rsid w:val="004C4476"/>
    <w:rsid w:val="004C7872"/>
    <w:rsid w:val="004D4844"/>
    <w:rsid w:val="004D598B"/>
    <w:rsid w:val="004D683B"/>
    <w:rsid w:val="004E06C9"/>
    <w:rsid w:val="004E0F6B"/>
    <w:rsid w:val="004E32F5"/>
    <w:rsid w:val="004E3645"/>
    <w:rsid w:val="004E3AEE"/>
    <w:rsid w:val="004E435C"/>
    <w:rsid w:val="004E4A52"/>
    <w:rsid w:val="004E6D23"/>
    <w:rsid w:val="004F126E"/>
    <w:rsid w:val="004F3701"/>
    <w:rsid w:val="004F4048"/>
    <w:rsid w:val="004F477A"/>
    <w:rsid w:val="004F4E94"/>
    <w:rsid w:val="004F51FA"/>
    <w:rsid w:val="004F5F43"/>
    <w:rsid w:val="00500AB7"/>
    <w:rsid w:val="00501DC2"/>
    <w:rsid w:val="00502736"/>
    <w:rsid w:val="005047DA"/>
    <w:rsid w:val="00505384"/>
    <w:rsid w:val="005059F9"/>
    <w:rsid w:val="00505DE7"/>
    <w:rsid w:val="0050622B"/>
    <w:rsid w:val="00506EB5"/>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2CDB"/>
    <w:rsid w:val="005331E9"/>
    <w:rsid w:val="0053325A"/>
    <w:rsid w:val="00533296"/>
    <w:rsid w:val="0053434D"/>
    <w:rsid w:val="00541B92"/>
    <w:rsid w:val="00543855"/>
    <w:rsid w:val="00544FDF"/>
    <w:rsid w:val="005455F6"/>
    <w:rsid w:val="00546EE4"/>
    <w:rsid w:val="00547E7C"/>
    <w:rsid w:val="00550246"/>
    <w:rsid w:val="0055307F"/>
    <w:rsid w:val="00554C53"/>
    <w:rsid w:val="005560BF"/>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663"/>
    <w:rsid w:val="00590DB3"/>
    <w:rsid w:val="00591092"/>
    <w:rsid w:val="00591A46"/>
    <w:rsid w:val="00592078"/>
    <w:rsid w:val="00592179"/>
    <w:rsid w:val="00592483"/>
    <w:rsid w:val="00594AF6"/>
    <w:rsid w:val="00596EA1"/>
    <w:rsid w:val="005A152D"/>
    <w:rsid w:val="005A1747"/>
    <w:rsid w:val="005A19FB"/>
    <w:rsid w:val="005A284B"/>
    <w:rsid w:val="005A316B"/>
    <w:rsid w:val="005A355D"/>
    <w:rsid w:val="005A455D"/>
    <w:rsid w:val="005B08CD"/>
    <w:rsid w:val="005B09C2"/>
    <w:rsid w:val="005B2294"/>
    <w:rsid w:val="005B2CF5"/>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4CB1"/>
    <w:rsid w:val="005C5A8F"/>
    <w:rsid w:val="005C60A0"/>
    <w:rsid w:val="005D1611"/>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07F25"/>
    <w:rsid w:val="0061045B"/>
    <w:rsid w:val="006105BC"/>
    <w:rsid w:val="00610866"/>
    <w:rsid w:val="00610BD0"/>
    <w:rsid w:val="00611990"/>
    <w:rsid w:val="00613B58"/>
    <w:rsid w:val="00613C32"/>
    <w:rsid w:val="006158F3"/>
    <w:rsid w:val="00617EE9"/>
    <w:rsid w:val="0062233C"/>
    <w:rsid w:val="0062244C"/>
    <w:rsid w:val="00623C56"/>
    <w:rsid w:val="00624005"/>
    <w:rsid w:val="00626A19"/>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136"/>
    <w:rsid w:val="006478AF"/>
    <w:rsid w:val="006479EB"/>
    <w:rsid w:val="00647A6F"/>
    <w:rsid w:val="00650B21"/>
    <w:rsid w:val="00650EA2"/>
    <w:rsid w:val="006518AA"/>
    <w:rsid w:val="0065232C"/>
    <w:rsid w:val="006530E8"/>
    <w:rsid w:val="006540F8"/>
    <w:rsid w:val="00654207"/>
    <w:rsid w:val="00654B49"/>
    <w:rsid w:val="00654E08"/>
    <w:rsid w:val="00655081"/>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1A5C"/>
    <w:rsid w:val="006B2FD0"/>
    <w:rsid w:val="006B59DF"/>
    <w:rsid w:val="006C30DC"/>
    <w:rsid w:val="006C435A"/>
    <w:rsid w:val="006C45B1"/>
    <w:rsid w:val="006C45D7"/>
    <w:rsid w:val="006C480B"/>
    <w:rsid w:val="006C67CC"/>
    <w:rsid w:val="006C6D99"/>
    <w:rsid w:val="006D05BD"/>
    <w:rsid w:val="006D0724"/>
    <w:rsid w:val="006D09F9"/>
    <w:rsid w:val="006D1054"/>
    <w:rsid w:val="006D18B3"/>
    <w:rsid w:val="006D1D11"/>
    <w:rsid w:val="006D6FC4"/>
    <w:rsid w:val="006D7D4E"/>
    <w:rsid w:val="006E1831"/>
    <w:rsid w:val="006E1F22"/>
    <w:rsid w:val="006E2CDD"/>
    <w:rsid w:val="006E4259"/>
    <w:rsid w:val="006E6B6D"/>
    <w:rsid w:val="006F1E2C"/>
    <w:rsid w:val="006F2539"/>
    <w:rsid w:val="006F25A1"/>
    <w:rsid w:val="006F28B5"/>
    <w:rsid w:val="006F2992"/>
    <w:rsid w:val="006F30EC"/>
    <w:rsid w:val="006F4751"/>
    <w:rsid w:val="006F4D35"/>
    <w:rsid w:val="006F5613"/>
    <w:rsid w:val="006F5E8E"/>
    <w:rsid w:val="006F68F7"/>
    <w:rsid w:val="007000AD"/>
    <w:rsid w:val="0070054C"/>
    <w:rsid w:val="00700A64"/>
    <w:rsid w:val="007018BD"/>
    <w:rsid w:val="0070294F"/>
    <w:rsid w:val="00702FFE"/>
    <w:rsid w:val="007031F3"/>
    <w:rsid w:val="0070461E"/>
    <w:rsid w:val="007052C2"/>
    <w:rsid w:val="00705EA9"/>
    <w:rsid w:val="00706EF9"/>
    <w:rsid w:val="007076AF"/>
    <w:rsid w:val="00707E2B"/>
    <w:rsid w:val="00710109"/>
    <w:rsid w:val="00711867"/>
    <w:rsid w:val="00711AD6"/>
    <w:rsid w:val="00712AC5"/>
    <w:rsid w:val="007144A0"/>
    <w:rsid w:val="00715629"/>
    <w:rsid w:val="00715AA4"/>
    <w:rsid w:val="00720391"/>
    <w:rsid w:val="0072195D"/>
    <w:rsid w:val="0072227A"/>
    <w:rsid w:val="00722AD9"/>
    <w:rsid w:val="00722EA5"/>
    <w:rsid w:val="00723A72"/>
    <w:rsid w:val="00723B9E"/>
    <w:rsid w:val="00725EB7"/>
    <w:rsid w:val="00726C3E"/>
    <w:rsid w:val="0072700A"/>
    <w:rsid w:val="0072750D"/>
    <w:rsid w:val="007277A5"/>
    <w:rsid w:val="00732B93"/>
    <w:rsid w:val="00732DAD"/>
    <w:rsid w:val="00733907"/>
    <w:rsid w:val="0074049A"/>
    <w:rsid w:val="00740977"/>
    <w:rsid w:val="00740A49"/>
    <w:rsid w:val="00742946"/>
    <w:rsid w:val="0074400C"/>
    <w:rsid w:val="00744902"/>
    <w:rsid w:val="00744D5E"/>
    <w:rsid w:val="007461C9"/>
    <w:rsid w:val="007508E0"/>
    <w:rsid w:val="00751F3E"/>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3FDC"/>
    <w:rsid w:val="0078444A"/>
    <w:rsid w:val="00784C20"/>
    <w:rsid w:val="007904C3"/>
    <w:rsid w:val="00790CD5"/>
    <w:rsid w:val="00792338"/>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4074"/>
    <w:rsid w:val="007A68EF"/>
    <w:rsid w:val="007A70E4"/>
    <w:rsid w:val="007B011B"/>
    <w:rsid w:val="007B1446"/>
    <w:rsid w:val="007B2012"/>
    <w:rsid w:val="007B2157"/>
    <w:rsid w:val="007B4DCB"/>
    <w:rsid w:val="007B7176"/>
    <w:rsid w:val="007C0655"/>
    <w:rsid w:val="007C19C4"/>
    <w:rsid w:val="007C1A0C"/>
    <w:rsid w:val="007C1A77"/>
    <w:rsid w:val="007C4154"/>
    <w:rsid w:val="007C4E54"/>
    <w:rsid w:val="007C5D13"/>
    <w:rsid w:val="007C6311"/>
    <w:rsid w:val="007C66FA"/>
    <w:rsid w:val="007D05C8"/>
    <w:rsid w:val="007D1E78"/>
    <w:rsid w:val="007D1F6B"/>
    <w:rsid w:val="007D20CF"/>
    <w:rsid w:val="007D2E8D"/>
    <w:rsid w:val="007D34CE"/>
    <w:rsid w:val="007D548F"/>
    <w:rsid w:val="007D5AC6"/>
    <w:rsid w:val="007E1298"/>
    <w:rsid w:val="007E191F"/>
    <w:rsid w:val="007E657F"/>
    <w:rsid w:val="007E69EB"/>
    <w:rsid w:val="007E6C1D"/>
    <w:rsid w:val="007E70CF"/>
    <w:rsid w:val="007E7AFC"/>
    <w:rsid w:val="007F084C"/>
    <w:rsid w:val="007F0F08"/>
    <w:rsid w:val="007F1692"/>
    <w:rsid w:val="007F21E5"/>
    <w:rsid w:val="007F4BF4"/>
    <w:rsid w:val="007F5FF3"/>
    <w:rsid w:val="007F7062"/>
    <w:rsid w:val="0080010D"/>
    <w:rsid w:val="00801B09"/>
    <w:rsid w:val="008026A5"/>
    <w:rsid w:val="00802C36"/>
    <w:rsid w:val="00804988"/>
    <w:rsid w:val="00804C47"/>
    <w:rsid w:val="0080501E"/>
    <w:rsid w:val="008065C6"/>
    <w:rsid w:val="00806E50"/>
    <w:rsid w:val="008070F8"/>
    <w:rsid w:val="00807516"/>
    <w:rsid w:val="00810703"/>
    <w:rsid w:val="008120FC"/>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512"/>
    <w:rsid w:val="00833AD9"/>
    <w:rsid w:val="00834049"/>
    <w:rsid w:val="00834AFE"/>
    <w:rsid w:val="0083613A"/>
    <w:rsid w:val="008364C2"/>
    <w:rsid w:val="008367D0"/>
    <w:rsid w:val="008370E7"/>
    <w:rsid w:val="00840EC6"/>
    <w:rsid w:val="00841C2C"/>
    <w:rsid w:val="00843A41"/>
    <w:rsid w:val="00844130"/>
    <w:rsid w:val="00844B77"/>
    <w:rsid w:val="00845E01"/>
    <w:rsid w:val="00846110"/>
    <w:rsid w:val="008463D3"/>
    <w:rsid w:val="008467F6"/>
    <w:rsid w:val="00846A8A"/>
    <w:rsid w:val="0084725E"/>
    <w:rsid w:val="00847D8D"/>
    <w:rsid w:val="00851ABB"/>
    <w:rsid w:val="00851F0D"/>
    <w:rsid w:val="0085282C"/>
    <w:rsid w:val="00852BC6"/>
    <w:rsid w:val="0085464B"/>
    <w:rsid w:val="00855168"/>
    <w:rsid w:val="00855CD8"/>
    <w:rsid w:val="00856F01"/>
    <w:rsid w:val="00860C88"/>
    <w:rsid w:val="008641AA"/>
    <w:rsid w:val="0086776A"/>
    <w:rsid w:val="00867981"/>
    <w:rsid w:val="00867E25"/>
    <w:rsid w:val="0087128B"/>
    <w:rsid w:val="00871A36"/>
    <w:rsid w:val="00872E57"/>
    <w:rsid w:val="00872E7B"/>
    <w:rsid w:val="00874691"/>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22DA"/>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1776"/>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AF7"/>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248"/>
    <w:rsid w:val="00936D0B"/>
    <w:rsid w:val="00936F5C"/>
    <w:rsid w:val="00937306"/>
    <w:rsid w:val="009408DE"/>
    <w:rsid w:val="00942845"/>
    <w:rsid w:val="009430BE"/>
    <w:rsid w:val="009430C4"/>
    <w:rsid w:val="0094390B"/>
    <w:rsid w:val="00944060"/>
    <w:rsid w:val="009447E2"/>
    <w:rsid w:val="00944B7B"/>
    <w:rsid w:val="00944F79"/>
    <w:rsid w:val="009468F8"/>
    <w:rsid w:val="00946C25"/>
    <w:rsid w:val="00950681"/>
    <w:rsid w:val="00952348"/>
    <w:rsid w:val="0095236A"/>
    <w:rsid w:val="00952B49"/>
    <w:rsid w:val="00953C45"/>
    <w:rsid w:val="00956084"/>
    <w:rsid w:val="00956260"/>
    <w:rsid w:val="009566D3"/>
    <w:rsid w:val="0095680B"/>
    <w:rsid w:val="00956DB9"/>
    <w:rsid w:val="00956FF9"/>
    <w:rsid w:val="00957054"/>
    <w:rsid w:val="00961FFF"/>
    <w:rsid w:val="009625F5"/>
    <w:rsid w:val="00962856"/>
    <w:rsid w:val="00962901"/>
    <w:rsid w:val="00963AE6"/>
    <w:rsid w:val="00964C4A"/>
    <w:rsid w:val="00965764"/>
    <w:rsid w:val="00965CD6"/>
    <w:rsid w:val="0096610A"/>
    <w:rsid w:val="00966992"/>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725"/>
    <w:rsid w:val="00986C7B"/>
    <w:rsid w:val="009913BD"/>
    <w:rsid w:val="00991DA4"/>
    <w:rsid w:val="00991DE6"/>
    <w:rsid w:val="00992E3F"/>
    <w:rsid w:val="00995108"/>
    <w:rsid w:val="00996681"/>
    <w:rsid w:val="0099682B"/>
    <w:rsid w:val="00997D9E"/>
    <w:rsid w:val="009A04DF"/>
    <w:rsid w:val="009A06AB"/>
    <w:rsid w:val="009A2488"/>
    <w:rsid w:val="009A30EA"/>
    <w:rsid w:val="009A43E2"/>
    <w:rsid w:val="009A6184"/>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3955"/>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43"/>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06AB7"/>
    <w:rsid w:val="00A11DB2"/>
    <w:rsid w:val="00A122CD"/>
    <w:rsid w:val="00A13BFC"/>
    <w:rsid w:val="00A14B6C"/>
    <w:rsid w:val="00A15156"/>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0F6D"/>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568BC"/>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159"/>
    <w:rsid w:val="00AA7691"/>
    <w:rsid w:val="00AA777D"/>
    <w:rsid w:val="00AB1DC7"/>
    <w:rsid w:val="00AB3572"/>
    <w:rsid w:val="00AB40C1"/>
    <w:rsid w:val="00AB4802"/>
    <w:rsid w:val="00AB4A8F"/>
    <w:rsid w:val="00AB618C"/>
    <w:rsid w:val="00AB7549"/>
    <w:rsid w:val="00AB76B5"/>
    <w:rsid w:val="00AC05F5"/>
    <w:rsid w:val="00AC2FD2"/>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51B"/>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1A19"/>
    <w:rsid w:val="00B1269C"/>
    <w:rsid w:val="00B13349"/>
    <w:rsid w:val="00B151E7"/>
    <w:rsid w:val="00B1610C"/>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D56"/>
    <w:rsid w:val="00B44F2C"/>
    <w:rsid w:val="00B45E02"/>
    <w:rsid w:val="00B466E7"/>
    <w:rsid w:val="00B470C2"/>
    <w:rsid w:val="00B50D06"/>
    <w:rsid w:val="00B51351"/>
    <w:rsid w:val="00B5144D"/>
    <w:rsid w:val="00B53B00"/>
    <w:rsid w:val="00B54490"/>
    <w:rsid w:val="00B551D4"/>
    <w:rsid w:val="00B556D9"/>
    <w:rsid w:val="00B5747E"/>
    <w:rsid w:val="00B57BB6"/>
    <w:rsid w:val="00B603C5"/>
    <w:rsid w:val="00B605B2"/>
    <w:rsid w:val="00B60A68"/>
    <w:rsid w:val="00B62197"/>
    <w:rsid w:val="00B628F4"/>
    <w:rsid w:val="00B634C6"/>
    <w:rsid w:val="00B64060"/>
    <w:rsid w:val="00B64271"/>
    <w:rsid w:val="00B65BD0"/>
    <w:rsid w:val="00B66E7F"/>
    <w:rsid w:val="00B67B30"/>
    <w:rsid w:val="00B711BC"/>
    <w:rsid w:val="00B72D54"/>
    <w:rsid w:val="00B72E7D"/>
    <w:rsid w:val="00B730EA"/>
    <w:rsid w:val="00B738B1"/>
    <w:rsid w:val="00B7487E"/>
    <w:rsid w:val="00B75A62"/>
    <w:rsid w:val="00B75A9C"/>
    <w:rsid w:val="00B7697F"/>
    <w:rsid w:val="00B76A20"/>
    <w:rsid w:val="00B81EB8"/>
    <w:rsid w:val="00B82543"/>
    <w:rsid w:val="00B827A0"/>
    <w:rsid w:val="00B83BFF"/>
    <w:rsid w:val="00B84182"/>
    <w:rsid w:val="00B866D6"/>
    <w:rsid w:val="00B90384"/>
    <w:rsid w:val="00B90474"/>
    <w:rsid w:val="00B90E02"/>
    <w:rsid w:val="00B90FE3"/>
    <w:rsid w:val="00B92911"/>
    <w:rsid w:val="00B9300C"/>
    <w:rsid w:val="00B93D23"/>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66DE"/>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1989"/>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0F2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77E55"/>
    <w:rsid w:val="00C8134B"/>
    <w:rsid w:val="00C83D97"/>
    <w:rsid w:val="00C84DFC"/>
    <w:rsid w:val="00C8522A"/>
    <w:rsid w:val="00C85460"/>
    <w:rsid w:val="00C902B5"/>
    <w:rsid w:val="00C90A3D"/>
    <w:rsid w:val="00C913B3"/>
    <w:rsid w:val="00C91F66"/>
    <w:rsid w:val="00C9213E"/>
    <w:rsid w:val="00C950F9"/>
    <w:rsid w:val="00C95D24"/>
    <w:rsid w:val="00C96200"/>
    <w:rsid w:val="00C96331"/>
    <w:rsid w:val="00C96EB4"/>
    <w:rsid w:val="00C97D14"/>
    <w:rsid w:val="00CA0440"/>
    <w:rsid w:val="00CA19E1"/>
    <w:rsid w:val="00CA2206"/>
    <w:rsid w:val="00CA270F"/>
    <w:rsid w:val="00CA308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4DEB"/>
    <w:rsid w:val="00CD5313"/>
    <w:rsid w:val="00CD6842"/>
    <w:rsid w:val="00CD76A4"/>
    <w:rsid w:val="00CD7EE8"/>
    <w:rsid w:val="00CE0CFC"/>
    <w:rsid w:val="00CE216F"/>
    <w:rsid w:val="00CE2C36"/>
    <w:rsid w:val="00CE4B0C"/>
    <w:rsid w:val="00CE5E42"/>
    <w:rsid w:val="00CE6C02"/>
    <w:rsid w:val="00CE70E9"/>
    <w:rsid w:val="00CF097F"/>
    <w:rsid w:val="00CF114E"/>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500"/>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912"/>
    <w:rsid w:val="00D82AA0"/>
    <w:rsid w:val="00D82E0E"/>
    <w:rsid w:val="00D834EC"/>
    <w:rsid w:val="00D83B11"/>
    <w:rsid w:val="00D8498A"/>
    <w:rsid w:val="00D872C9"/>
    <w:rsid w:val="00D874F9"/>
    <w:rsid w:val="00D87A65"/>
    <w:rsid w:val="00D910BE"/>
    <w:rsid w:val="00D9162A"/>
    <w:rsid w:val="00D9259D"/>
    <w:rsid w:val="00D928C8"/>
    <w:rsid w:val="00D94DE4"/>
    <w:rsid w:val="00D96DD5"/>
    <w:rsid w:val="00D96F59"/>
    <w:rsid w:val="00D9732F"/>
    <w:rsid w:val="00D97893"/>
    <w:rsid w:val="00DA206B"/>
    <w:rsid w:val="00DA24C3"/>
    <w:rsid w:val="00DA307E"/>
    <w:rsid w:val="00DA3304"/>
    <w:rsid w:val="00DA510F"/>
    <w:rsid w:val="00DA5188"/>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69FA"/>
    <w:rsid w:val="00DC71B7"/>
    <w:rsid w:val="00DD079D"/>
    <w:rsid w:val="00DD07B0"/>
    <w:rsid w:val="00DD3D8D"/>
    <w:rsid w:val="00DD3F91"/>
    <w:rsid w:val="00DD457E"/>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15F"/>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5A32"/>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4E2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4F3"/>
    <w:rsid w:val="00EC497D"/>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6F7D"/>
    <w:rsid w:val="00EE7B14"/>
    <w:rsid w:val="00EF12E0"/>
    <w:rsid w:val="00EF253A"/>
    <w:rsid w:val="00EF3A47"/>
    <w:rsid w:val="00EF54CD"/>
    <w:rsid w:val="00EF6D20"/>
    <w:rsid w:val="00EF758D"/>
    <w:rsid w:val="00F0086D"/>
    <w:rsid w:val="00F01F1F"/>
    <w:rsid w:val="00F0261E"/>
    <w:rsid w:val="00F0360C"/>
    <w:rsid w:val="00F0446B"/>
    <w:rsid w:val="00F04480"/>
    <w:rsid w:val="00F04D7F"/>
    <w:rsid w:val="00F04DD3"/>
    <w:rsid w:val="00F0507F"/>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8D4"/>
    <w:rsid w:val="00F26EE9"/>
    <w:rsid w:val="00F26F0C"/>
    <w:rsid w:val="00F309E4"/>
    <w:rsid w:val="00F3253C"/>
    <w:rsid w:val="00F32849"/>
    <w:rsid w:val="00F32924"/>
    <w:rsid w:val="00F3383D"/>
    <w:rsid w:val="00F343E8"/>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969"/>
    <w:rsid w:val="00FC7DC8"/>
    <w:rsid w:val="00FD173C"/>
    <w:rsid w:val="00FD1E4F"/>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numbering" w:customStyle="1" w:styleId="Sinlista2">
    <w:name w:val="Sin lista2"/>
    <w:next w:val="Sinlista"/>
    <w:semiHidden/>
    <w:rsid w:val="00C60F2F"/>
  </w:style>
  <w:style w:type="paragraph" w:customStyle="1" w:styleId="Textoindependiente33">
    <w:name w:val="Texto independiente 33"/>
    <w:basedOn w:val="Normal"/>
    <w:rsid w:val="00C60F2F"/>
    <w:pPr>
      <w:widowControl w:val="0"/>
      <w:jc w:val="both"/>
    </w:pPr>
    <w:rPr>
      <w:rFonts w:ascii="Times New Roman" w:hAnsi="Times New Roman"/>
      <w:b/>
      <w:sz w:val="24"/>
      <w:szCs w:val="20"/>
    </w:rPr>
  </w:style>
  <w:style w:type="paragraph" w:customStyle="1" w:styleId="Sangra3detindependiente3">
    <w:name w:val="Sangría 3 de t. independiente3"/>
    <w:basedOn w:val="Normal"/>
    <w:rsid w:val="00C60F2F"/>
    <w:pPr>
      <w:widowControl w:val="0"/>
      <w:ind w:left="709" w:hanging="709"/>
      <w:jc w:val="both"/>
    </w:pPr>
    <w:rPr>
      <w:rFonts w:ascii="Times New Roman" w:hAnsi="Times New Roman"/>
      <w:sz w:val="24"/>
      <w:szCs w:val="20"/>
    </w:rPr>
  </w:style>
  <w:style w:type="table" w:customStyle="1" w:styleId="Tablaconcuadrcula4">
    <w:name w:val="Tabla con cuadrícula4"/>
    <w:basedOn w:val="Tablanormal"/>
    <w:next w:val="Tablaconcuadrcula"/>
    <w:uiPriority w:val="59"/>
    <w:rsid w:val="00C60F2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nhideWhenUsed/>
    <w:rsid w:val="00DF415F"/>
    <w:pPr>
      <w:ind w:left="283" w:hanging="283"/>
      <w:contextualSpacing/>
    </w:pPr>
  </w:style>
  <w:style w:type="paragraph" w:styleId="Lista3">
    <w:name w:val="List 3"/>
    <w:basedOn w:val="Normal"/>
    <w:unhideWhenUsed/>
    <w:rsid w:val="00DF415F"/>
    <w:pPr>
      <w:ind w:left="849" w:hanging="283"/>
      <w:contextualSpacing/>
    </w:pPr>
  </w:style>
  <w:style w:type="paragraph" w:styleId="Lista4">
    <w:name w:val="List 4"/>
    <w:basedOn w:val="Normal"/>
    <w:rsid w:val="00DF415F"/>
    <w:pPr>
      <w:ind w:left="1132" w:hanging="283"/>
      <w:contextualSpacing/>
    </w:pPr>
  </w:style>
  <w:style w:type="paragraph" w:styleId="Continuarlista">
    <w:name w:val="List Continue"/>
    <w:basedOn w:val="Normal"/>
    <w:unhideWhenUsed/>
    <w:rsid w:val="00DF415F"/>
    <w:pPr>
      <w:spacing w:after="120"/>
      <w:ind w:left="283"/>
      <w:contextualSpacing/>
    </w:pPr>
  </w:style>
  <w:style w:type="paragraph" w:styleId="Descripcin">
    <w:name w:val="caption"/>
    <w:basedOn w:val="Normal"/>
    <w:next w:val="Normal"/>
    <w:unhideWhenUsed/>
    <w:qFormat/>
    <w:rsid w:val="00DF415F"/>
    <w:pPr>
      <w:spacing w:after="200"/>
    </w:pPr>
    <w:rPr>
      <w:i/>
      <w:iCs/>
      <w:color w:val="1F497D" w:themeColor="text2"/>
      <w:sz w:val="18"/>
      <w:szCs w:val="18"/>
    </w:rPr>
  </w:style>
  <w:style w:type="paragraph" w:customStyle="1" w:styleId="Caracteresenmarcados">
    <w:name w:val="Caracteres enmarcados"/>
    <w:basedOn w:val="Normal"/>
    <w:rsid w:val="00DF415F"/>
  </w:style>
  <w:style w:type="paragraph" w:styleId="Textoindependienteprimerasangra2">
    <w:name w:val="Body Text First Indent 2"/>
    <w:basedOn w:val="Sangradetextonormal"/>
    <w:link w:val="Textoindependienteprimerasangra2Car"/>
    <w:unhideWhenUsed/>
    <w:rsid w:val="00DF415F"/>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DF415F"/>
    <w:rPr>
      <w:rFonts w:ascii="Verdana" w:hAnsi="Verdana"/>
      <w:sz w:val="16"/>
      <w:szCs w:val="16"/>
      <w:lang w:eastAsia="en-US"/>
    </w:rPr>
  </w:style>
  <w:style w:type="table" w:styleId="Tabladecuadrcula1clara">
    <w:name w:val="Grid Table 1 Light"/>
    <w:basedOn w:val="Tablanormal"/>
    <w:uiPriority w:val="46"/>
    <w:rsid w:val="00C31989"/>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974531738">
      <w:bodyDiv w:val="1"/>
      <w:marLeft w:val="0"/>
      <w:marRight w:val="0"/>
      <w:marTop w:val="0"/>
      <w:marBottom w:val="0"/>
      <w:divBdr>
        <w:top w:val="none" w:sz="0" w:space="0" w:color="auto"/>
        <w:left w:val="none" w:sz="0" w:space="0" w:color="auto"/>
        <w:bottom w:val="none" w:sz="0" w:space="0" w:color="auto"/>
        <w:right w:val="none" w:sz="0" w:space="0" w:color="auto"/>
      </w:divBdr>
    </w:div>
    <w:div w:id="10552757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7668188">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1776057667">
      <w:bodyDiv w:val="1"/>
      <w:marLeft w:val="0"/>
      <w:marRight w:val="0"/>
      <w:marTop w:val="0"/>
      <w:marBottom w:val="0"/>
      <w:divBdr>
        <w:top w:val="none" w:sz="0" w:space="0" w:color="auto"/>
        <w:left w:val="none" w:sz="0" w:space="0" w:color="auto"/>
        <w:bottom w:val="none" w:sz="0" w:space="0" w:color="auto"/>
        <w:right w:val="none" w:sz="0" w:space="0" w:color="auto"/>
      </w:divBdr>
    </w:div>
    <w:div w:id="1876111622">
      <w:bodyDiv w:val="1"/>
      <w:marLeft w:val="0"/>
      <w:marRight w:val="0"/>
      <w:marTop w:val="0"/>
      <w:marBottom w:val="0"/>
      <w:divBdr>
        <w:top w:val="none" w:sz="0" w:space="0" w:color="auto"/>
        <w:left w:val="none" w:sz="0" w:space="0" w:color="auto"/>
        <w:bottom w:val="none" w:sz="0" w:space="0" w:color="auto"/>
        <w:right w:val="none" w:sz="0" w:space="0" w:color="auto"/>
      </w:divBdr>
    </w:div>
    <w:div w:id="2123182150">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hur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1522-69BA-46CF-939F-3F1009E2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48</Pages>
  <Words>17563</Words>
  <Characters>96598</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56</cp:revision>
  <cp:lastPrinted>2022-11-10T21:57:00Z</cp:lastPrinted>
  <dcterms:created xsi:type="dcterms:W3CDTF">2022-11-01T18:21:00Z</dcterms:created>
  <dcterms:modified xsi:type="dcterms:W3CDTF">2022-11-10T22:08:00Z</dcterms:modified>
</cp:coreProperties>
</file>